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243691" w:rsidTr="003705F6">
        <w:trPr>
          <w:trHeight w:val="1550"/>
        </w:trPr>
        <w:tc>
          <w:tcPr>
            <w:tcW w:w="1135" w:type="dxa"/>
          </w:tcPr>
          <w:p w:rsidR="00243691" w:rsidRDefault="001D39FF" w:rsidP="003705F6">
            <w:pPr>
              <w:pStyle w:val="En-tte"/>
            </w:pPr>
            <w:r>
              <w:rPr>
                <w:noProof/>
              </w:rPr>
              <w:drawing>
                <wp:anchor distT="0" distB="0" distL="114300" distR="114300" simplePos="0" relativeHeight="251658240" behindDoc="0" locked="0" layoutInCell="1" allowOverlap="1" wp14:editId="11571D50">
                  <wp:simplePos x="0" y="0"/>
                  <wp:positionH relativeFrom="column">
                    <wp:posOffset>137160</wp:posOffset>
                  </wp:positionH>
                  <wp:positionV relativeFrom="paragraph">
                    <wp:posOffset>10160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243691" w:rsidRDefault="00243691" w:rsidP="003705F6">
            <w:pPr>
              <w:pStyle w:val="En-tte"/>
            </w:pPr>
          </w:p>
          <w:p w:rsidR="00243691" w:rsidRDefault="00243691" w:rsidP="003705F6">
            <w:pPr>
              <w:pStyle w:val="En-tte"/>
              <w:jc w:val="center"/>
              <w:rPr>
                <w:b/>
                <w:bCs/>
              </w:rPr>
            </w:pPr>
          </w:p>
          <w:p w:rsidR="00243691" w:rsidRPr="00590AAB" w:rsidRDefault="00243691" w:rsidP="003705F6">
            <w:pPr>
              <w:pStyle w:val="ZEmetteur"/>
              <w:rPr>
                <w:rFonts w:ascii="Arial" w:hAnsi="Arial"/>
              </w:rPr>
            </w:pPr>
            <w:r w:rsidRPr="00590AAB">
              <w:rPr>
                <w:rFonts w:ascii="Arial" w:hAnsi="Arial"/>
              </w:rPr>
              <w:t>Marine nationale</w:t>
            </w:r>
          </w:p>
          <w:p w:rsidR="00243691" w:rsidRPr="00590AAB" w:rsidRDefault="00243691" w:rsidP="003705F6">
            <w:pPr>
              <w:pStyle w:val="ZEmetteur"/>
              <w:rPr>
                <w:rFonts w:ascii="Arial" w:hAnsi="Arial"/>
              </w:rPr>
            </w:pPr>
            <w:r w:rsidRPr="00590AAB">
              <w:rPr>
                <w:rFonts w:ascii="Arial" w:hAnsi="Arial"/>
              </w:rPr>
              <w:t>Service de soutien de la Flotte</w:t>
            </w:r>
          </w:p>
          <w:p w:rsidR="00243691" w:rsidRPr="00590AAB" w:rsidRDefault="00243691" w:rsidP="003705F6">
            <w:pPr>
              <w:pStyle w:val="ZEmetteur"/>
              <w:rPr>
                <w:rFonts w:ascii="Arial" w:hAnsi="Arial"/>
              </w:rPr>
            </w:pPr>
            <w:r w:rsidRPr="00590AAB">
              <w:rPr>
                <w:rFonts w:ascii="Arial" w:hAnsi="Arial"/>
              </w:rPr>
              <w:t>DSSF Brest</w:t>
            </w:r>
          </w:p>
          <w:p w:rsidR="00243691" w:rsidRDefault="00243691" w:rsidP="003705F6"/>
          <w:p w:rsidR="00243691" w:rsidRDefault="00243691" w:rsidP="003705F6">
            <w:pPr>
              <w:pStyle w:val="En-tte"/>
              <w:jc w:val="center"/>
            </w:pPr>
          </w:p>
        </w:tc>
        <w:tc>
          <w:tcPr>
            <w:tcW w:w="851" w:type="dxa"/>
          </w:tcPr>
          <w:p w:rsidR="00243691" w:rsidRDefault="00243691" w:rsidP="003705F6">
            <w:pPr>
              <w:pStyle w:val="En-tte"/>
            </w:pPr>
          </w:p>
        </w:tc>
      </w:tr>
    </w:tbl>
    <w:p w:rsidR="00443372" w:rsidRDefault="00443372">
      <w:pPr>
        <w:tabs>
          <w:tab w:val="left" w:pos="567"/>
        </w:tabs>
        <w:ind w:right="-426"/>
        <w:jc w:val="center"/>
      </w:pPr>
    </w:p>
    <w:p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68001B">
        <w:rPr>
          <w:rFonts w:ascii="Arial" w:hAnsi="Arial" w:cs="Arial"/>
          <w:b/>
          <w:bCs/>
        </w:rPr>
        <w:t>37</w:t>
      </w:r>
      <w:r w:rsidR="00937214">
        <w:rPr>
          <w:rFonts w:ascii="Arial" w:hAnsi="Arial" w:cs="Arial"/>
          <w:b/>
          <w:bCs/>
        </w:rPr>
        <w:t>895</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rsidR="00443372" w:rsidRDefault="00443372">
      <w:pPr>
        <w:tabs>
          <w:tab w:val="left" w:pos="567"/>
        </w:tabs>
      </w:pPr>
    </w:p>
    <w:p w:rsidR="00443372" w:rsidRDefault="00443372">
      <w:pPr>
        <w:tabs>
          <w:tab w:val="left" w:pos="567"/>
        </w:tabs>
      </w:pPr>
    </w:p>
    <w:p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rsidTr="0082472C">
        <w:trPr>
          <w:trHeight w:val="1791"/>
        </w:trPr>
        <w:tc>
          <w:tcPr>
            <w:tcW w:w="7938" w:type="dxa"/>
            <w:gridSpan w:val="2"/>
          </w:tcPr>
          <w:p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rsidR="00443372" w:rsidRPr="00866D3F" w:rsidRDefault="00443372">
            <w:pPr>
              <w:tabs>
                <w:tab w:val="left" w:pos="567"/>
              </w:tabs>
              <w:jc w:val="center"/>
              <w:rPr>
                <w:rFonts w:ascii="Arial" w:hAnsi="Arial" w:cs="Arial"/>
                <w:szCs w:val="22"/>
              </w:rPr>
            </w:pPr>
          </w:p>
        </w:tc>
      </w:tr>
      <w:tr w:rsidR="00EB58E2" w:rsidRPr="00866D3F" w:rsidTr="0082472C">
        <w:trPr>
          <w:trHeight w:val="469"/>
        </w:trPr>
        <w:tc>
          <w:tcPr>
            <w:tcW w:w="3969" w:type="dxa"/>
          </w:tcPr>
          <w:p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rsidTr="0082472C">
        <w:trPr>
          <w:trHeight w:val="469"/>
        </w:trPr>
        <w:tc>
          <w:tcPr>
            <w:tcW w:w="3969" w:type="dxa"/>
          </w:tcPr>
          <w:p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rsidR="00443372" w:rsidRPr="00866D3F" w:rsidRDefault="00443372">
      <w:pPr>
        <w:tabs>
          <w:tab w:val="left" w:pos="567"/>
        </w:tabs>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797194" w:rsidRPr="00866D3F" w:rsidRDefault="0068001B"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w:t>
      </w:r>
      <w:r w:rsidR="00937214">
        <w:rPr>
          <w:rFonts w:ascii="Arial" w:hAnsi="Arial" w:cs="Arial"/>
          <w:szCs w:val="22"/>
        </w:rPr>
        <w:t>’outillage divers pour</w:t>
      </w:r>
      <w:r>
        <w:rPr>
          <w:rFonts w:ascii="Arial" w:hAnsi="Arial" w:cs="Arial"/>
          <w:szCs w:val="22"/>
        </w:rPr>
        <w:t xml:space="preserve"> la Marine nationale</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E326AA">
        <w:rPr>
          <w:rFonts w:ascii="Arial" w:hAnsi="Arial" w:cs="Arial"/>
          <w:b/>
          <w:szCs w:val="22"/>
        </w:rPr>
        <w:t>30</w:t>
      </w:r>
      <w:r w:rsidR="00B43D74">
        <w:rPr>
          <w:rFonts w:ascii="Arial" w:hAnsi="Arial" w:cs="Arial"/>
          <w:b/>
          <w:szCs w:val="22"/>
        </w:rPr>
        <w:t>/0</w:t>
      </w:r>
      <w:r w:rsidR="00E326AA">
        <w:rPr>
          <w:rFonts w:ascii="Arial" w:hAnsi="Arial" w:cs="Arial"/>
          <w:b/>
          <w:szCs w:val="22"/>
        </w:rPr>
        <w:t>4</w:t>
      </w:r>
      <w:r w:rsidR="00B43D74">
        <w:rPr>
          <w:rFonts w:ascii="Arial" w:hAnsi="Arial" w:cs="Arial"/>
          <w:b/>
          <w:szCs w:val="22"/>
        </w:rPr>
        <w:t>/2026</w:t>
      </w:r>
      <w:r>
        <w:rPr>
          <w:rFonts w:ascii="Arial" w:hAnsi="Arial" w:cs="Arial"/>
          <w:b/>
          <w:szCs w:val="22"/>
        </w:rPr>
        <w:t xml:space="preserve"> </w:t>
      </w:r>
      <w:r w:rsidR="0035176C">
        <w:rPr>
          <w:rFonts w:ascii="Arial" w:hAnsi="Arial" w:cs="Arial"/>
          <w:b/>
          <w:szCs w:val="22"/>
        </w:rPr>
        <w:t>avant</w:t>
      </w:r>
      <w:r>
        <w:rPr>
          <w:rFonts w:ascii="Arial" w:hAnsi="Arial" w:cs="Arial"/>
          <w:b/>
          <w:szCs w:val="22"/>
        </w:rPr>
        <w:t xml:space="preserve"> </w:t>
      </w:r>
      <w:r w:rsidRPr="00CA31DB">
        <w:rPr>
          <w:rFonts w:ascii="Arial" w:hAnsi="Arial" w:cs="Arial"/>
          <w:b/>
          <w:szCs w:val="22"/>
        </w:rPr>
        <w:t>16</w:t>
      </w:r>
      <w:r w:rsidR="00D85239">
        <w:rPr>
          <w:rFonts w:ascii="Arial" w:hAnsi="Arial" w:cs="Arial"/>
          <w:b/>
          <w:szCs w:val="22"/>
        </w:rPr>
        <w:t xml:space="preserve"> heures</w:t>
      </w:r>
      <w:r w:rsidRPr="00CA31DB">
        <w:rPr>
          <w:rFonts w:ascii="Arial" w:hAnsi="Arial" w:cs="Arial"/>
          <w:b/>
          <w:szCs w:val="22"/>
        </w:rPr>
        <w:t xml:space="preserve"> (horodatage PLACE)</w:t>
      </w:r>
    </w:p>
    <w:p w:rsidR="0082472C" w:rsidRPr="00866D3F" w:rsidRDefault="0042750A" w:rsidP="0042750A">
      <w:pPr>
        <w:pBdr>
          <w:top w:val="single" w:sz="6" w:space="1" w:color="auto"/>
          <w:left w:val="single" w:sz="6" w:space="18" w:color="auto"/>
          <w:bottom w:val="single" w:sz="6" w:space="1" w:color="auto"/>
          <w:right w:val="single" w:sz="6" w:space="13" w:color="auto"/>
        </w:pBdr>
        <w:tabs>
          <w:tab w:val="left" w:pos="567"/>
          <w:tab w:val="left" w:pos="1701"/>
          <w:tab w:val="left" w:pos="3710"/>
        </w:tabs>
        <w:ind w:left="1701" w:right="708"/>
        <w:rPr>
          <w:rFonts w:ascii="Arial" w:hAnsi="Arial" w:cs="Arial"/>
          <w:szCs w:val="22"/>
        </w:rPr>
      </w:pPr>
      <w:r>
        <w:rPr>
          <w:rFonts w:ascii="Arial" w:hAnsi="Arial" w:cs="Arial"/>
          <w:szCs w:val="22"/>
        </w:rPr>
        <w:tab/>
      </w:r>
      <w:bookmarkStart w:id="0" w:name="_GoBack"/>
      <w:bookmarkEnd w:id="0"/>
    </w:p>
    <w:p w:rsidR="00443372" w:rsidRPr="00866D3F" w:rsidRDefault="00443372">
      <w:pPr>
        <w:tabs>
          <w:tab w:val="left" w:pos="567"/>
        </w:tabs>
        <w:jc w:val="center"/>
        <w:rPr>
          <w:rFonts w:ascii="Arial" w:hAnsi="Arial" w:cs="Arial"/>
          <w:szCs w:val="22"/>
        </w:rPr>
      </w:pPr>
    </w:p>
    <w:p w:rsidR="00AF3383" w:rsidRDefault="00AF3383">
      <w:pPr>
        <w:spacing w:before="0" w:after="0"/>
        <w:jc w:val="left"/>
        <w:rPr>
          <w:rFonts w:ascii="Arial" w:hAnsi="Arial" w:cs="Arial"/>
          <w:szCs w:val="22"/>
        </w:rPr>
      </w:pPr>
      <w:r>
        <w:rPr>
          <w:rFonts w:ascii="Arial" w:hAnsi="Arial" w:cs="Arial"/>
          <w:szCs w:val="22"/>
        </w:rPr>
        <w:br w:type="page"/>
      </w:r>
    </w:p>
    <w:p w:rsidR="00443372" w:rsidRPr="00866D3F" w:rsidRDefault="00443372">
      <w:pPr>
        <w:tabs>
          <w:tab w:val="left" w:pos="567"/>
        </w:tabs>
        <w:rPr>
          <w:rFonts w:ascii="Arial" w:hAnsi="Arial" w:cs="Arial"/>
          <w:szCs w:val="22"/>
        </w:rPr>
      </w:pP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S  O  M  M  A  I  R  E</w:t>
      </w: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D62785" w:rsidRDefault="00443372">
      <w:pPr>
        <w:tabs>
          <w:tab w:val="left" w:pos="567"/>
        </w:tabs>
        <w:rPr>
          <w:rFonts w:ascii="Arial" w:hAnsi="Arial" w:cs="Arial"/>
          <w:szCs w:val="22"/>
        </w:rPr>
      </w:pPr>
    </w:p>
    <w:p w:rsidR="006504BE" w:rsidRPr="00D62785" w:rsidRDefault="006504BE" w:rsidP="006504BE">
      <w:pPr>
        <w:tabs>
          <w:tab w:val="left" w:pos="567"/>
        </w:tabs>
        <w:rPr>
          <w:rFonts w:ascii="Arial" w:hAnsi="Arial" w:cs="Arial"/>
          <w:szCs w:val="22"/>
        </w:rPr>
      </w:pPr>
    </w:p>
    <w:p w:rsidR="0042750A" w:rsidRPr="0042750A" w:rsidRDefault="006504BE">
      <w:pPr>
        <w:pStyle w:val="TM1"/>
        <w:tabs>
          <w:tab w:val="left" w:pos="426"/>
          <w:tab w:val="right" w:leader="dot" w:pos="9629"/>
        </w:tabs>
        <w:rPr>
          <w:rFonts w:ascii="Arial" w:eastAsiaTheme="minorEastAsia" w:hAnsi="Arial" w:cs="Arial"/>
          <w:b w:val="0"/>
          <w:bCs w:val="0"/>
          <w:caps w:val="0"/>
          <w:noProof/>
          <w:szCs w:val="22"/>
        </w:rPr>
      </w:pPr>
      <w:r w:rsidRPr="0042750A">
        <w:rPr>
          <w:rFonts w:ascii="Arial" w:hAnsi="Arial" w:cs="Arial"/>
          <w:szCs w:val="22"/>
          <w:lang w:val="en-GB"/>
        </w:rPr>
        <w:fldChar w:fldCharType="begin"/>
      </w:r>
      <w:r w:rsidRPr="0042750A">
        <w:rPr>
          <w:rFonts w:ascii="Arial" w:hAnsi="Arial" w:cs="Arial"/>
          <w:szCs w:val="22"/>
          <w:lang w:val="en-GB"/>
        </w:rPr>
        <w:instrText xml:space="preserve"> TOC \o "1-3" \h \z </w:instrText>
      </w:r>
      <w:r w:rsidRPr="0042750A">
        <w:rPr>
          <w:rFonts w:ascii="Arial" w:hAnsi="Arial" w:cs="Arial"/>
          <w:szCs w:val="22"/>
          <w:lang w:val="en-GB"/>
        </w:rPr>
        <w:fldChar w:fldCharType="separate"/>
      </w:r>
      <w:hyperlink w:anchor="_Toc226033590" w:history="1">
        <w:r w:rsidR="0042750A" w:rsidRPr="0042750A">
          <w:rPr>
            <w:rStyle w:val="Lienhypertexte"/>
            <w:rFonts w:ascii="Arial" w:hAnsi="Arial" w:cs="Arial"/>
            <w:noProof/>
          </w:rPr>
          <w:t>1.</w:t>
        </w:r>
        <w:r w:rsidR="0042750A" w:rsidRPr="0042750A">
          <w:rPr>
            <w:rFonts w:ascii="Arial" w:eastAsiaTheme="minorEastAsia" w:hAnsi="Arial" w:cs="Arial"/>
            <w:b w:val="0"/>
            <w:bCs w:val="0"/>
            <w:caps w:val="0"/>
            <w:noProof/>
            <w:szCs w:val="22"/>
          </w:rPr>
          <w:tab/>
        </w:r>
        <w:r w:rsidR="0042750A" w:rsidRPr="0042750A">
          <w:rPr>
            <w:rStyle w:val="Lienhypertexte"/>
            <w:rFonts w:ascii="Arial" w:hAnsi="Arial" w:cs="Arial"/>
            <w:noProof/>
          </w:rPr>
          <w:t>oBJET ET CARACTERISTIQUES DE LA CONSULTATION</w:t>
        </w:r>
        <w:r w:rsidR="0042750A" w:rsidRPr="0042750A">
          <w:rPr>
            <w:rFonts w:ascii="Arial" w:hAnsi="Arial" w:cs="Arial"/>
            <w:noProof/>
            <w:webHidden/>
          </w:rPr>
          <w:tab/>
        </w:r>
        <w:r w:rsidR="0042750A" w:rsidRPr="0042750A">
          <w:rPr>
            <w:rFonts w:ascii="Arial" w:hAnsi="Arial" w:cs="Arial"/>
            <w:noProof/>
            <w:webHidden/>
          </w:rPr>
          <w:fldChar w:fldCharType="begin"/>
        </w:r>
        <w:r w:rsidR="0042750A" w:rsidRPr="0042750A">
          <w:rPr>
            <w:rFonts w:ascii="Arial" w:hAnsi="Arial" w:cs="Arial"/>
            <w:noProof/>
            <w:webHidden/>
          </w:rPr>
          <w:instrText xml:space="preserve"> PAGEREF _Toc226033590 \h </w:instrText>
        </w:r>
        <w:r w:rsidR="0042750A" w:rsidRPr="0042750A">
          <w:rPr>
            <w:rFonts w:ascii="Arial" w:hAnsi="Arial" w:cs="Arial"/>
            <w:noProof/>
            <w:webHidden/>
          </w:rPr>
        </w:r>
        <w:r w:rsidR="0042750A" w:rsidRPr="0042750A">
          <w:rPr>
            <w:rFonts w:ascii="Arial" w:hAnsi="Arial" w:cs="Arial"/>
            <w:noProof/>
            <w:webHidden/>
          </w:rPr>
          <w:fldChar w:fldCharType="separate"/>
        </w:r>
        <w:r w:rsidR="0042750A" w:rsidRPr="0042750A">
          <w:rPr>
            <w:rFonts w:ascii="Arial" w:hAnsi="Arial" w:cs="Arial"/>
            <w:noProof/>
            <w:webHidden/>
          </w:rPr>
          <w:t>3</w:t>
        </w:r>
        <w:r w:rsidR="0042750A" w:rsidRPr="0042750A">
          <w:rPr>
            <w:rFonts w:ascii="Arial" w:hAnsi="Arial" w:cs="Arial"/>
            <w:noProof/>
            <w:webHidden/>
          </w:rPr>
          <w:fldChar w:fldCharType="end"/>
        </w:r>
      </w:hyperlink>
    </w:p>
    <w:p w:rsidR="0042750A" w:rsidRPr="0042750A" w:rsidRDefault="0042750A">
      <w:pPr>
        <w:pStyle w:val="TM1"/>
        <w:tabs>
          <w:tab w:val="left" w:pos="426"/>
          <w:tab w:val="right" w:leader="dot" w:pos="9629"/>
        </w:tabs>
        <w:rPr>
          <w:rFonts w:ascii="Arial" w:eastAsiaTheme="minorEastAsia" w:hAnsi="Arial" w:cs="Arial"/>
          <w:b w:val="0"/>
          <w:bCs w:val="0"/>
          <w:caps w:val="0"/>
          <w:noProof/>
          <w:szCs w:val="22"/>
        </w:rPr>
      </w:pPr>
      <w:hyperlink w:anchor="_Toc226033591" w:history="1">
        <w:r w:rsidRPr="0042750A">
          <w:rPr>
            <w:rStyle w:val="Lienhypertexte"/>
            <w:rFonts w:ascii="Arial" w:hAnsi="Arial" w:cs="Arial"/>
            <w:noProof/>
          </w:rPr>
          <w:t>2.</w:t>
        </w:r>
        <w:r w:rsidRPr="0042750A">
          <w:rPr>
            <w:rFonts w:ascii="Arial" w:eastAsiaTheme="minorEastAsia" w:hAnsi="Arial" w:cs="Arial"/>
            <w:b w:val="0"/>
            <w:bCs w:val="0"/>
            <w:caps w:val="0"/>
            <w:noProof/>
            <w:szCs w:val="22"/>
          </w:rPr>
          <w:tab/>
        </w:r>
        <w:r w:rsidRPr="0042750A">
          <w:rPr>
            <w:rStyle w:val="Lienhypertexte"/>
            <w:rFonts w:ascii="Arial" w:hAnsi="Arial" w:cs="Arial"/>
            <w:noProof/>
          </w:rPr>
          <w:t>condition de la consultation</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_Toc226033591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3</w:t>
        </w:r>
        <w:r w:rsidRPr="0042750A">
          <w:rPr>
            <w:rFonts w:ascii="Arial" w:hAnsi="Arial" w:cs="Arial"/>
            <w:noProof/>
            <w:webHidden/>
          </w:rPr>
          <w:fldChar w:fldCharType="end"/>
        </w:r>
      </w:hyperlink>
    </w:p>
    <w:p w:rsidR="0042750A" w:rsidRPr="0042750A" w:rsidRDefault="0042750A">
      <w:pPr>
        <w:pStyle w:val="TM1"/>
        <w:tabs>
          <w:tab w:val="left" w:pos="426"/>
          <w:tab w:val="right" w:leader="dot" w:pos="9629"/>
        </w:tabs>
        <w:rPr>
          <w:rFonts w:ascii="Arial" w:eastAsiaTheme="minorEastAsia" w:hAnsi="Arial" w:cs="Arial"/>
          <w:b w:val="0"/>
          <w:bCs w:val="0"/>
          <w:caps w:val="0"/>
          <w:noProof/>
          <w:szCs w:val="22"/>
        </w:rPr>
      </w:pPr>
      <w:hyperlink w:anchor="_Toc226033592" w:history="1">
        <w:r w:rsidRPr="0042750A">
          <w:rPr>
            <w:rStyle w:val="Lienhypertexte"/>
            <w:rFonts w:ascii="Arial" w:hAnsi="Arial" w:cs="Arial"/>
            <w:noProof/>
          </w:rPr>
          <w:t>3.</w:t>
        </w:r>
        <w:r w:rsidRPr="0042750A">
          <w:rPr>
            <w:rFonts w:ascii="Arial" w:eastAsiaTheme="minorEastAsia" w:hAnsi="Arial" w:cs="Arial"/>
            <w:b w:val="0"/>
            <w:bCs w:val="0"/>
            <w:caps w:val="0"/>
            <w:noProof/>
            <w:szCs w:val="22"/>
          </w:rPr>
          <w:tab/>
        </w:r>
        <w:r w:rsidRPr="0042750A">
          <w:rPr>
            <w:rStyle w:val="Lienhypertexte"/>
            <w:rFonts w:ascii="Arial" w:hAnsi="Arial" w:cs="Arial"/>
            <w:noProof/>
          </w:rPr>
          <w:t>presentation et envoi des offres</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_Toc226033592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3</w:t>
        </w:r>
        <w:r w:rsidRPr="0042750A">
          <w:rPr>
            <w:rFonts w:ascii="Arial" w:hAnsi="Arial" w:cs="Arial"/>
            <w:noProof/>
            <w:webHidden/>
          </w:rPr>
          <w:fldChar w:fldCharType="end"/>
        </w:r>
      </w:hyperlink>
    </w:p>
    <w:p w:rsidR="0042750A" w:rsidRPr="0042750A" w:rsidRDefault="0042750A">
      <w:pPr>
        <w:pStyle w:val="TM3"/>
        <w:tabs>
          <w:tab w:val="left" w:pos="1100"/>
          <w:tab w:val="right" w:leader="dot" w:pos="9629"/>
        </w:tabs>
        <w:rPr>
          <w:rFonts w:ascii="Arial" w:eastAsiaTheme="minorEastAsia" w:hAnsi="Arial" w:cs="Arial"/>
          <w:i w:val="0"/>
          <w:iCs w:val="0"/>
          <w:noProof/>
          <w:szCs w:val="22"/>
        </w:rPr>
      </w:pPr>
      <w:hyperlink w:anchor="_Toc226033593" w:history="1">
        <w:r w:rsidRPr="0042750A">
          <w:rPr>
            <w:rStyle w:val="Lienhypertexte"/>
            <w:rFonts w:ascii="Arial" w:hAnsi="Arial" w:cs="Arial"/>
            <w:noProof/>
          </w:rPr>
          <w:t>3.1.</w:t>
        </w:r>
        <w:r w:rsidRPr="0042750A">
          <w:rPr>
            <w:rFonts w:ascii="Arial" w:eastAsiaTheme="minorEastAsia" w:hAnsi="Arial" w:cs="Arial"/>
            <w:i w:val="0"/>
            <w:iCs w:val="0"/>
            <w:noProof/>
            <w:szCs w:val="22"/>
          </w:rPr>
          <w:tab/>
        </w:r>
        <w:r w:rsidRPr="0042750A">
          <w:rPr>
            <w:rStyle w:val="Lienhypertexte"/>
            <w:rFonts w:ascii="Arial" w:hAnsi="Arial" w:cs="Arial"/>
            <w:noProof/>
          </w:rPr>
          <w:t>Pièces constitutives de la proposition</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_Toc226033593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4</w:t>
        </w:r>
        <w:r w:rsidRPr="0042750A">
          <w:rPr>
            <w:rFonts w:ascii="Arial" w:hAnsi="Arial" w:cs="Arial"/>
            <w:noProof/>
            <w:webHidden/>
          </w:rPr>
          <w:fldChar w:fldCharType="end"/>
        </w:r>
      </w:hyperlink>
    </w:p>
    <w:p w:rsidR="0042750A" w:rsidRPr="0042750A" w:rsidRDefault="0042750A">
      <w:pPr>
        <w:pStyle w:val="TM3"/>
        <w:tabs>
          <w:tab w:val="left" w:pos="1100"/>
          <w:tab w:val="right" w:leader="dot" w:pos="9629"/>
        </w:tabs>
        <w:rPr>
          <w:rFonts w:ascii="Arial" w:eastAsiaTheme="minorEastAsia" w:hAnsi="Arial" w:cs="Arial"/>
          <w:i w:val="0"/>
          <w:iCs w:val="0"/>
          <w:noProof/>
          <w:szCs w:val="22"/>
        </w:rPr>
      </w:pPr>
      <w:hyperlink w:anchor="_Toc226033594" w:history="1">
        <w:r w:rsidRPr="0042750A">
          <w:rPr>
            <w:rStyle w:val="Lienhypertexte"/>
            <w:rFonts w:ascii="Arial" w:hAnsi="Arial" w:cs="Arial"/>
            <w:noProof/>
          </w:rPr>
          <w:t>3.2.</w:t>
        </w:r>
        <w:r w:rsidRPr="0042750A">
          <w:rPr>
            <w:rFonts w:ascii="Arial" w:eastAsiaTheme="minorEastAsia" w:hAnsi="Arial" w:cs="Arial"/>
            <w:i w:val="0"/>
            <w:iCs w:val="0"/>
            <w:noProof/>
            <w:szCs w:val="22"/>
          </w:rPr>
          <w:tab/>
        </w:r>
        <w:r w:rsidRPr="0042750A">
          <w:rPr>
            <w:rStyle w:val="Lienhypertexte"/>
            <w:rFonts w:ascii="Arial" w:hAnsi="Arial" w:cs="Arial"/>
            <w:noProof/>
          </w:rPr>
          <w:t>Condition d’envoi des plis</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_Toc226033594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5</w:t>
        </w:r>
        <w:r w:rsidRPr="0042750A">
          <w:rPr>
            <w:rFonts w:ascii="Arial" w:hAnsi="Arial" w:cs="Arial"/>
            <w:noProof/>
            <w:webHidden/>
          </w:rPr>
          <w:fldChar w:fldCharType="end"/>
        </w:r>
      </w:hyperlink>
    </w:p>
    <w:p w:rsidR="0042750A" w:rsidRPr="0042750A" w:rsidRDefault="0042750A">
      <w:pPr>
        <w:pStyle w:val="TM3"/>
        <w:tabs>
          <w:tab w:val="left" w:pos="1100"/>
          <w:tab w:val="right" w:leader="dot" w:pos="9629"/>
        </w:tabs>
        <w:rPr>
          <w:rFonts w:ascii="Arial" w:eastAsiaTheme="minorEastAsia" w:hAnsi="Arial" w:cs="Arial"/>
          <w:i w:val="0"/>
          <w:iCs w:val="0"/>
          <w:noProof/>
          <w:szCs w:val="22"/>
        </w:rPr>
      </w:pPr>
      <w:hyperlink w:anchor="_Toc226033595" w:history="1">
        <w:r w:rsidRPr="0042750A">
          <w:rPr>
            <w:rStyle w:val="Lienhypertexte"/>
            <w:rFonts w:ascii="Arial" w:hAnsi="Arial" w:cs="Arial"/>
            <w:noProof/>
          </w:rPr>
          <w:t>3.3.</w:t>
        </w:r>
        <w:r w:rsidRPr="0042750A">
          <w:rPr>
            <w:rFonts w:ascii="Arial" w:eastAsiaTheme="minorEastAsia" w:hAnsi="Arial" w:cs="Arial"/>
            <w:i w:val="0"/>
            <w:iCs w:val="0"/>
            <w:noProof/>
            <w:szCs w:val="22"/>
          </w:rPr>
          <w:tab/>
        </w:r>
        <w:r w:rsidRPr="0042750A">
          <w:rPr>
            <w:rStyle w:val="Lienhypertexte"/>
            <w:rFonts w:ascii="Arial" w:hAnsi="Arial" w:cs="Arial"/>
            <w:noProof/>
          </w:rPr>
          <w:t>Date de remise des offres</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_Toc226033595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6</w:t>
        </w:r>
        <w:r w:rsidRPr="0042750A">
          <w:rPr>
            <w:rFonts w:ascii="Arial" w:hAnsi="Arial" w:cs="Arial"/>
            <w:noProof/>
            <w:webHidden/>
          </w:rPr>
          <w:fldChar w:fldCharType="end"/>
        </w:r>
      </w:hyperlink>
    </w:p>
    <w:p w:rsidR="0042750A" w:rsidRPr="0042750A" w:rsidRDefault="0042750A">
      <w:pPr>
        <w:pStyle w:val="TM1"/>
        <w:tabs>
          <w:tab w:val="left" w:pos="426"/>
          <w:tab w:val="right" w:leader="dot" w:pos="9629"/>
        </w:tabs>
        <w:rPr>
          <w:rFonts w:ascii="Arial" w:eastAsiaTheme="minorEastAsia" w:hAnsi="Arial" w:cs="Arial"/>
          <w:b w:val="0"/>
          <w:bCs w:val="0"/>
          <w:caps w:val="0"/>
          <w:noProof/>
          <w:szCs w:val="22"/>
        </w:rPr>
      </w:pPr>
      <w:hyperlink w:anchor="_Toc226033596" w:history="1">
        <w:r w:rsidRPr="0042750A">
          <w:rPr>
            <w:rStyle w:val="Lienhypertexte"/>
            <w:rFonts w:ascii="Arial" w:hAnsi="Arial" w:cs="Arial"/>
            <w:noProof/>
          </w:rPr>
          <w:t>4.</w:t>
        </w:r>
        <w:r w:rsidRPr="0042750A">
          <w:rPr>
            <w:rFonts w:ascii="Arial" w:eastAsiaTheme="minorEastAsia" w:hAnsi="Arial" w:cs="Arial"/>
            <w:b w:val="0"/>
            <w:bCs w:val="0"/>
            <w:caps w:val="0"/>
            <w:noProof/>
            <w:szCs w:val="22"/>
          </w:rPr>
          <w:tab/>
        </w:r>
        <w:r w:rsidRPr="0042750A">
          <w:rPr>
            <w:rStyle w:val="Lienhypertexte"/>
            <w:rFonts w:ascii="Arial" w:hAnsi="Arial" w:cs="Arial"/>
            <w:noProof/>
          </w:rPr>
          <w:t>jugement des CANDIDATURES ET DES OFFRES</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_Toc226033596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6</w:t>
        </w:r>
        <w:r w:rsidRPr="0042750A">
          <w:rPr>
            <w:rFonts w:ascii="Arial" w:hAnsi="Arial" w:cs="Arial"/>
            <w:noProof/>
            <w:webHidden/>
          </w:rPr>
          <w:fldChar w:fldCharType="end"/>
        </w:r>
      </w:hyperlink>
    </w:p>
    <w:p w:rsidR="0042750A" w:rsidRPr="0042750A" w:rsidRDefault="0042750A">
      <w:pPr>
        <w:pStyle w:val="TM3"/>
        <w:tabs>
          <w:tab w:val="left" w:pos="1100"/>
          <w:tab w:val="right" w:leader="dot" w:pos="9629"/>
        </w:tabs>
        <w:rPr>
          <w:rFonts w:ascii="Arial" w:eastAsiaTheme="minorEastAsia" w:hAnsi="Arial" w:cs="Arial"/>
          <w:i w:val="0"/>
          <w:iCs w:val="0"/>
          <w:noProof/>
          <w:szCs w:val="22"/>
        </w:rPr>
      </w:pPr>
      <w:hyperlink w:anchor="_Toc226033597" w:history="1">
        <w:r w:rsidRPr="0042750A">
          <w:rPr>
            <w:rStyle w:val="Lienhypertexte"/>
            <w:rFonts w:ascii="Arial" w:hAnsi="Arial" w:cs="Arial"/>
            <w:noProof/>
          </w:rPr>
          <w:t>4.1.</w:t>
        </w:r>
        <w:r w:rsidRPr="0042750A">
          <w:rPr>
            <w:rFonts w:ascii="Arial" w:eastAsiaTheme="minorEastAsia" w:hAnsi="Arial" w:cs="Arial"/>
            <w:i w:val="0"/>
            <w:iCs w:val="0"/>
            <w:noProof/>
            <w:szCs w:val="22"/>
          </w:rPr>
          <w:tab/>
        </w:r>
        <w:r w:rsidRPr="0042750A">
          <w:rPr>
            <w:rStyle w:val="Lienhypertexte"/>
            <w:rFonts w:ascii="Arial" w:hAnsi="Arial" w:cs="Arial"/>
            <w:noProof/>
          </w:rPr>
          <w:t>Jugement des candidatures</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_Toc226033597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6</w:t>
        </w:r>
        <w:r w:rsidRPr="0042750A">
          <w:rPr>
            <w:rFonts w:ascii="Arial" w:hAnsi="Arial" w:cs="Arial"/>
            <w:noProof/>
            <w:webHidden/>
          </w:rPr>
          <w:fldChar w:fldCharType="end"/>
        </w:r>
      </w:hyperlink>
    </w:p>
    <w:p w:rsidR="0042750A" w:rsidRPr="0042750A" w:rsidRDefault="0042750A">
      <w:pPr>
        <w:pStyle w:val="TM3"/>
        <w:tabs>
          <w:tab w:val="left" w:pos="1100"/>
          <w:tab w:val="right" w:leader="dot" w:pos="9629"/>
        </w:tabs>
        <w:rPr>
          <w:rFonts w:ascii="Arial" w:eastAsiaTheme="minorEastAsia" w:hAnsi="Arial" w:cs="Arial"/>
          <w:i w:val="0"/>
          <w:iCs w:val="0"/>
          <w:noProof/>
          <w:szCs w:val="22"/>
        </w:rPr>
      </w:pPr>
      <w:hyperlink w:anchor="_Toc226033598" w:history="1">
        <w:r w:rsidRPr="0042750A">
          <w:rPr>
            <w:rStyle w:val="Lienhypertexte"/>
            <w:rFonts w:ascii="Arial" w:hAnsi="Arial" w:cs="Arial"/>
            <w:noProof/>
          </w:rPr>
          <w:t>4.2.</w:t>
        </w:r>
        <w:r w:rsidRPr="0042750A">
          <w:rPr>
            <w:rFonts w:ascii="Arial" w:eastAsiaTheme="minorEastAsia" w:hAnsi="Arial" w:cs="Arial"/>
            <w:i w:val="0"/>
            <w:iCs w:val="0"/>
            <w:noProof/>
            <w:szCs w:val="22"/>
          </w:rPr>
          <w:tab/>
        </w:r>
        <w:r w:rsidRPr="0042750A">
          <w:rPr>
            <w:rStyle w:val="Lienhypertexte"/>
            <w:rFonts w:ascii="Arial" w:hAnsi="Arial" w:cs="Arial"/>
            <w:noProof/>
          </w:rPr>
          <w:t>Critères de classement des offres et attribution du marché</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_Toc226033598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6</w:t>
        </w:r>
        <w:r w:rsidRPr="0042750A">
          <w:rPr>
            <w:rFonts w:ascii="Arial" w:hAnsi="Arial" w:cs="Arial"/>
            <w:noProof/>
            <w:webHidden/>
          </w:rPr>
          <w:fldChar w:fldCharType="end"/>
        </w:r>
      </w:hyperlink>
    </w:p>
    <w:p w:rsidR="0042750A" w:rsidRPr="0042750A" w:rsidRDefault="0042750A">
      <w:pPr>
        <w:pStyle w:val="TM1"/>
        <w:tabs>
          <w:tab w:val="left" w:pos="426"/>
          <w:tab w:val="right" w:leader="dot" w:pos="9629"/>
        </w:tabs>
        <w:rPr>
          <w:rFonts w:ascii="Arial" w:eastAsiaTheme="minorEastAsia" w:hAnsi="Arial" w:cs="Arial"/>
          <w:b w:val="0"/>
          <w:bCs w:val="0"/>
          <w:caps w:val="0"/>
          <w:noProof/>
          <w:szCs w:val="22"/>
        </w:rPr>
      </w:pPr>
      <w:hyperlink w:anchor="_Toc226033599" w:history="1">
        <w:r w:rsidRPr="0042750A">
          <w:rPr>
            <w:rStyle w:val="Lienhypertexte"/>
            <w:rFonts w:ascii="Arial" w:hAnsi="Arial" w:cs="Arial"/>
            <w:noProof/>
          </w:rPr>
          <w:t>5.</w:t>
        </w:r>
        <w:r w:rsidRPr="0042750A">
          <w:rPr>
            <w:rFonts w:ascii="Arial" w:eastAsiaTheme="minorEastAsia" w:hAnsi="Arial" w:cs="Arial"/>
            <w:b w:val="0"/>
            <w:bCs w:val="0"/>
            <w:caps w:val="0"/>
            <w:noProof/>
            <w:szCs w:val="22"/>
          </w:rPr>
          <w:tab/>
        </w:r>
        <w:r w:rsidRPr="0042750A">
          <w:rPr>
            <w:rStyle w:val="Lienhypertexte"/>
            <w:rFonts w:ascii="Arial" w:hAnsi="Arial" w:cs="Arial"/>
            <w:noProof/>
          </w:rPr>
          <w:t>contenu du dossier de la consultation</w:t>
        </w:r>
        <w:r w:rsidRPr="0042750A">
          <w:rPr>
            <w:rFonts w:ascii="Arial" w:hAnsi="Arial" w:cs="Arial"/>
            <w:noProof/>
            <w:webHidden/>
          </w:rPr>
          <w:tab/>
        </w:r>
        <w:r w:rsidRPr="0042750A">
          <w:rPr>
            <w:rFonts w:ascii="Arial" w:hAnsi="Arial" w:cs="Arial"/>
            <w:noProof/>
            <w:webHidden/>
          </w:rPr>
          <w:fldChar w:fldCharType="begin"/>
        </w:r>
        <w:r w:rsidRPr="0042750A">
          <w:rPr>
            <w:rFonts w:ascii="Arial" w:hAnsi="Arial" w:cs="Arial"/>
            <w:noProof/>
            <w:webHidden/>
          </w:rPr>
          <w:instrText xml:space="preserve"> PAGEREF _Toc226033599 \h </w:instrText>
        </w:r>
        <w:r w:rsidRPr="0042750A">
          <w:rPr>
            <w:rFonts w:ascii="Arial" w:hAnsi="Arial" w:cs="Arial"/>
            <w:noProof/>
            <w:webHidden/>
          </w:rPr>
        </w:r>
        <w:r w:rsidRPr="0042750A">
          <w:rPr>
            <w:rFonts w:ascii="Arial" w:hAnsi="Arial" w:cs="Arial"/>
            <w:noProof/>
            <w:webHidden/>
          </w:rPr>
          <w:fldChar w:fldCharType="separate"/>
        </w:r>
        <w:r w:rsidRPr="0042750A">
          <w:rPr>
            <w:rFonts w:ascii="Arial" w:hAnsi="Arial" w:cs="Arial"/>
            <w:noProof/>
            <w:webHidden/>
          </w:rPr>
          <w:t>9</w:t>
        </w:r>
        <w:r w:rsidRPr="0042750A">
          <w:rPr>
            <w:rFonts w:ascii="Arial" w:hAnsi="Arial" w:cs="Arial"/>
            <w:noProof/>
            <w:webHidden/>
          </w:rPr>
          <w:fldChar w:fldCharType="end"/>
        </w:r>
      </w:hyperlink>
    </w:p>
    <w:p w:rsidR="00443372" w:rsidRPr="0042750A" w:rsidRDefault="006504BE" w:rsidP="006504BE">
      <w:pPr>
        <w:tabs>
          <w:tab w:val="left" w:pos="567"/>
        </w:tabs>
        <w:rPr>
          <w:rFonts w:ascii="Arial" w:hAnsi="Arial" w:cs="Arial"/>
          <w:szCs w:val="22"/>
          <w:lang w:val="en-GB"/>
        </w:rPr>
      </w:pPr>
      <w:r w:rsidRPr="0042750A">
        <w:rPr>
          <w:rFonts w:ascii="Arial" w:hAnsi="Arial" w:cs="Arial"/>
          <w:szCs w:val="22"/>
          <w:lang w:val="en-GB"/>
        </w:rPr>
        <w:fldChar w:fldCharType="end"/>
      </w:r>
    </w:p>
    <w:p w:rsidR="00443372" w:rsidRPr="0042750A" w:rsidRDefault="00443372">
      <w:pPr>
        <w:tabs>
          <w:tab w:val="left" w:pos="567"/>
        </w:tabs>
        <w:rPr>
          <w:rFonts w:ascii="Arial" w:hAnsi="Arial" w:cs="Arial"/>
          <w:szCs w:val="22"/>
          <w:lang w:val="en-GB"/>
        </w:rPr>
      </w:pPr>
    </w:p>
    <w:p w:rsidR="00443372" w:rsidRPr="00866D3F" w:rsidRDefault="00443372">
      <w:pPr>
        <w:tabs>
          <w:tab w:val="left" w:pos="567"/>
        </w:tabs>
        <w:rPr>
          <w:rFonts w:ascii="Arial" w:hAnsi="Arial" w:cs="Arial"/>
          <w:szCs w:val="22"/>
        </w:rPr>
      </w:pPr>
    </w:p>
    <w:p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rsidR="00443372" w:rsidRPr="00D62785" w:rsidRDefault="00443372" w:rsidP="0086303C">
      <w:pPr>
        <w:pStyle w:val="Titre1"/>
        <w:numPr>
          <w:ilvl w:val="0"/>
          <w:numId w:val="8"/>
        </w:numPr>
        <w:spacing w:after="120"/>
        <w:rPr>
          <w:rFonts w:ascii="Arial" w:hAnsi="Arial" w:cs="Arial"/>
          <w:szCs w:val="22"/>
        </w:rPr>
      </w:pPr>
      <w:bookmarkStart w:id="2" w:name="_Toc36259021"/>
      <w:bookmarkStart w:id="3" w:name="_Toc42327867"/>
      <w:bookmarkStart w:id="4" w:name="_Toc254166739"/>
      <w:bookmarkStart w:id="5" w:name="_Toc226033590"/>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rsidR="00EF5F20" w:rsidRPr="00AE326A" w:rsidRDefault="00A60A2A" w:rsidP="00EF5F20">
      <w:pPr>
        <w:rPr>
          <w:sz w:val="24"/>
          <w:szCs w:val="24"/>
          <w:lang w:val="x-none"/>
        </w:rPr>
      </w:pPr>
      <w:r w:rsidRPr="00D62785">
        <w:rPr>
          <w:rFonts w:ascii="Arial" w:hAnsi="Arial" w:cs="Arial"/>
          <w:b/>
          <w:szCs w:val="22"/>
        </w:rPr>
        <w:t>Elle a pour objet</w:t>
      </w:r>
      <w:r w:rsidRPr="00D62785">
        <w:rPr>
          <w:rFonts w:ascii="Arial" w:hAnsi="Arial" w:cs="Arial"/>
          <w:szCs w:val="22"/>
        </w:rPr>
        <w:t xml:space="preserve"> </w:t>
      </w:r>
      <w:r w:rsidR="0068001B">
        <w:rPr>
          <w:rFonts w:ascii="Arial" w:hAnsi="Arial" w:cs="Arial"/>
          <w:szCs w:val="22"/>
        </w:rPr>
        <w:t>l’approvisionnement d</w:t>
      </w:r>
      <w:r w:rsidR="00886836">
        <w:rPr>
          <w:rFonts w:ascii="Arial" w:hAnsi="Arial" w:cs="Arial"/>
          <w:szCs w:val="22"/>
        </w:rPr>
        <w:t>’outillage divers pour</w:t>
      </w:r>
      <w:r w:rsidR="0068001B">
        <w:rPr>
          <w:rFonts w:ascii="Arial" w:hAnsi="Arial" w:cs="Arial"/>
          <w:szCs w:val="22"/>
        </w:rPr>
        <w:t xml:space="preserve"> la Marine nationale</w:t>
      </w:r>
      <w:r w:rsidRPr="00D62785">
        <w:rPr>
          <w:rFonts w:ascii="Arial" w:hAnsi="Arial" w:cs="Arial"/>
          <w:szCs w:val="22"/>
        </w:rPr>
        <w:t xml:space="preserve"> selon les conditions définies dans </w:t>
      </w:r>
      <w:r w:rsidR="00EF5F20">
        <w:rPr>
          <w:rFonts w:ascii="Arial" w:hAnsi="Arial" w:cs="Arial"/>
          <w:szCs w:val="22"/>
        </w:rPr>
        <w:t xml:space="preserve">la Spécification Générale d’Approvisionnement </w:t>
      </w:r>
      <w:r w:rsidR="00EF28FC">
        <w:rPr>
          <w:rFonts w:ascii="Arial" w:hAnsi="Arial" w:cs="Arial"/>
          <w:szCs w:val="22"/>
        </w:rPr>
        <w:t xml:space="preserve">de Rechanges standards </w:t>
      </w:r>
      <w:r w:rsidR="00EF5F20">
        <w:rPr>
          <w:rFonts w:ascii="Arial" w:hAnsi="Arial" w:cs="Arial"/>
          <w:szCs w:val="22"/>
        </w:rPr>
        <w:t xml:space="preserve">(SGA) </w:t>
      </w:r>
      <w:r w:rsidR="00EF28FC">
        <w:rPr>
          <w:rFonts w:ascii="Arial" w:hAnsi="Arial" w:cs="Arial"/>
          <w:szCs w:val="22"/>
        </w:rPr>
        <w:t>n°SDLOG/260/</w:t>
      </w:r>
      <w:r w:rsidR="00886836">
        <w:rPr>
          <w:rFonts w:ascii="Arial" w:hAnsi="Arial" w:cs="Arial"/>
          <w:szCs w:val="22"/>
        </w:rPr>
        <w:t>P</w:t>
      </w:r>
      <w:r w:rsidR="00EF28FC">
        <w:rPr>
          <w:rFonts w:ascii="Arial" w:hAnsi="Arial" w:cs="Arial"/>
          <w:szCs w:val="22"/>
        </w:rPr>
        <w:t xml:space="preserve"> </w:t>
      </w:r>
      <w:r w:rsidR="00EF5F20">
        <w:rPr>
          <w:rFonts w:ascii="Arial" w:hAnsi="Arial" w:cs="Arial"/>
          <w:szCs w:val="22"/>
        </w:rPr>
        <w:t>valant CCTP</w:t>
      </w:r>
      <w:r w:rsidR="00EF5F20">
        <w:rPr>
          <w:rFonts w:ascii="Arial" w:hAnsi="Arial" w:cs="Arial"/>
        </w:rPr>
        <w:t>.</w:t>
      </w:r>
    </w:p>
    <w:p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rsidR="00583223" w:rsidRPr="00D62785" w:rsidRDefault="00583223" w:rsidP="00E41744">
      <w:pPr>
        <w:spacing w:after="100" w:afterAutospacing="1"/>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la Salle de réception du Service Logistique de la Marine (SLM) pour les rechanges navals (ex SERMACOM) à Brest. </w:t>
      </w:r>
    </w:p>
    <w:p w:rsidR="00443372" w:rsidRPr="00866D3F" w:rsidRDefault="00443372" w:rsidP="0086303C">
      <w:pPr>
        <w:pStyle w:val="Titre1"/>
        <w:numPr>
          <w:ilvl w:val="0"/>
          <w:numId w:val="8"/>
        </w:numPr>
        <w:spacing w:after="120"/>
        <w:rPr>
          <w:rFonts w:ascii="Arial" w:hAnsi="Arial" w:cs="Arial"/>
          <w:szCs w:val="22"/>
        </w:rPr>
      </w:pPr>
      <w:bookmarkStart w:id="8" w:name="_Toc36259022"/>
      <w:bookmarkStart w:id="9" w:name="_Toc42327874"/>
      <w:bookmarkStart w:id="10" w:name="_Toc254166740"/>
      <w:bookmarkStart w:id="11" w:name="_Toc226033591"/>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rsidR="00443372" w:rsidRPr="00D62785" w:rsidRDefault="00443372" w:rsidP="00E21B40">
      <w:pPr>
        <w:pStyle w:val="Paragraphe"/>
        <w:spacing w:before="0" w:after="120"/>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PLate-forme</w:t>
        </w:r>
      </w:smartTag>
      <w:r w:rsidR="007B0FEF" w:rsidRPr="00D62785">
        <w:rPr>
          <w:rFonts w:ascii="Arial" w:hAnsi="Arial" w:cs="Arial"/>
          <w:szCs w:val="22"/>
        </w:rPr>
        <w:t xml:space="preserve"> des AChats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rsidR="0048145C"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r w:rsidRPr="00D62785">
        <w:rPr>
          <w:rFonts w:ascii="Arial" w:hAnsi="Arial" w:cs="Arial"/>
          <w:szCs w:val="22"/>
        </w:rPr>
        <w:t>PLate-forme des AChats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rsidR="00443372" w:rsidRPr="008F72CE" w:rsidRDefault="00443372" w:rsidP="00E21B40">
      <w:pPr>
        <w:pStyle w:val="Titre1"/>
        <w:numPr>
          <w:ilvl w:val="0"/>
          <w:numId w:val="8"/>
        </w:numPr>
        <w:spacing w:after="0"/>
        <w:rPr>
          <w:rFonts w:ascii="Arial" w:hAnsi="Arial" w:cs="Arial"/>
          <w:szCs w:val="22"/>
        </w:rPr>
      </w:pPr>
      <w:bookmarkStart w:id="15" w:name="_Toc254166741"/>
      <w:bookmarkStart w:id="16" w:name="_Toc36259027"/>
      <w:bookmarkStart w:id="17" w:name="_Toc42327878"/>
      <w:bookmarkStart w:id="18" w:name="_Toc226033592"/>
      <w:bookmarkEnd w:id="6"/>
      <w:bookmarkEnd w:id="7"/>
      <w:r w:rsidRPr="008F72CE">
        <w:rPr>
          <w:rFonts w:ascii="Arial" w:hAnsi="Arial" w:cs="Arial"/>
          <w:szCs w:val="22"/>
        </w:rPr>
        <w:t xml:space="preserve">presentation et envoi des </w:t>
      </w:r>
      <w:bookmarkEnd w:id="15"/>
      <w:r w:rsidR="00835F24" w:rsidRPr="008F72CE">
        <w:rPr>
          <w:rFonts w:ascii="Arial" w:hAnsi="Arial" w:cs="Arial"/>
          <w:szCs w:val="22"/>
        </w:rPr>
        <w:t>offres</w:t>
      </w:r>
      <w:bookmarkEnd w:id="18"/>
    </w:p>
    <w:p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rsidR="00835F24" w:rsidRPr="008F72CE" w:rsidRDefault="00835F24" w:rsidP="0086303C">
      <w:pPr>
        <w:pStyle w:val="Titre3"/>
      </w:pPr>
      <w:bookmarkStart w:id="19" w:name="_Toc294098690"/>
      <w:bookmarkStart w:id="20" w:name="_Toc226033593"/>
      <w:r w:rsidRPr="008F72CE">
        <w:lastRenderedPageBreak/>
        <w:t>Pièces constitutives de la proposition</w:t>
      </w:r>
      <w:bookmarkEnd w:id="19"/>
      <w:bookmarkEnd w:id="20"/>
    </w:p>
    <w:p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346D" w:rsidRDefault="007E346D" w:rsidP="0086303C">
      <w:pPr>
        <w:spacing w:before="0" w:after="0"/>
        <w:ind w:firstLine="567"/>
        <w:rPr>
          <w:rFonts w:ascii="Arial" w:hAnsi="Arial" w:cs="Arial"/>
          <w:b/>
          <w:bCs/>
          <w:szCs w:val="22"/>
        </w:rPr>
      </w:pPr>
    </w:p>
    <w:p w:rsidR="0086303C" w:rsidRPr="00D62785" w:rsidRDefault="0086303C" w:rsidP="0086303C">
      <w:pPr>
        <w:spacing w:before="0" w:after="0"/>
        <w:ind w:firstLine="567"/>
        <w:rPr>
          <w:rFonts w:ascii="Arial" w:hAnsi="Arial" w:cs="Arial"/>
          <w:b/>
          <w:bCs/>
          <w:szCs w:val="22"/>
        </w:rPr>
      </w:pPr>
    </w:p>
    <w:p w:rsidR="0086303C"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0086303C" w:rsidRPr="0086303C">
        <w:rPr>
          <w:rFonts w:ascii="Arial" w:hAnsi="Arial" w:cs="Arial"/>
          <w:b/>
          <w:szCs w:val="22"/>
          <w:u w:val="single"/>
        </w:rPr>
        <w:t>Offre</w:t>
      </w:r>
    </w:p>
    <w:p w:rsidR="006E3317" w:rsidRPr="00D62785" w:rsidRDefault="00835F24" w:rsidP="00266099">
      <w:pPr>
        <w:rPr>
          <w:rFonts w:ascii="Arial" w:hAnsi="Arial" w:cs="Arial"/>
          <w:szCs w:val="22"/>
        </w:rPr>
      </w:pP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rsidTr="008437D6">
        <w:trPr>
          <w:cantSplit/>
          <w:trHeight w:val="615"/>
        </w:trPr>
        <w:tc>
          <w:tcPr>
            <w:tcW w:w="8931" w:type="dxa"/>
            <w:vMerge w:val="restart"/>
            <w:tcBorders>
              <w:top w:val="single" w:sz="8" w:space="0" w:color="auto"/>
              <w:left w:val="single" w:sz="8" w:space="0" w:color="auto"/>
              <w:right w:val="single" w:sz="8" w:space="0" w:color="auto"/>
            </w:tcBorders>
          </w:tcPr>
          <w:p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rsidTr="008437D6">
        <w:trPr>
          <w:cantSplit/>
          <w:trHeight w:val="389"/>
        </w:trPr>
        <w:tc>
          <w:tcPr>
            <w:tcW w:w="8931" w:type="dxa"/>
            <w:vMerge/>
            <w:tcBorders>
              <w:left w:val="single" w:sz="8" w:space="0" w:color="auto"/>
              <w:bottom w:val="single" w:sz="8" w:space="0" w:color="auto"/>
              <w:right w:val="single" w:sz="8" w:space="0" w:color="auto"/>
            </w:tcBorders>
          </w:tcPr>
          <w:p w:rsidR="00835F24" w:rsidRPr="00D62785" w:rsidRDefault="00835F24" w:rsidP="00C07477">
            <w:pPr>
              <w:rPr>
                <w:rFonts w:ascii="Arial" w:hAnsi="Arial" w:cs="Arial"/>
                <w:szCs w:val="22"/>
              </w:rPr>
            </w:pPr>
          </w:p>
        </w:tc>
      </w:tr>
      <w:tr w:rsidR="00835F24" w:rsidRPr="00D62785" w:rsidTr="008437D6">
        <w:trPr>
          <w:cantSplit/>
          <w:trHeight w:val="528"/>
        </w:trPr>
        <w:tc>
          <w:tcPr>
            <w:tcW w:w="8931" w:type="dxa"/>
            <w:tcBorders>
              <w:left w:val="single" w:sz="8" w:space="0" w:color="auto"/>
              <w:bottom w:val="single" w:sz="8" w:space="0" w:color="auto"/>
              <w:right w:val="single" w:sz="8" w:space="0" w:color="auto"/>
            </w:tcBorders>
          </w:tcPr>
          <w:p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rsidTr="008437D6">
        <w:trPr>
          <w:cantSplit/>
          <w:trHeight w:val="692"/>
        </w:trPr>
        <w:tc>
          <w:tcPr>
            <w:tcW w:w="8931" w:type="dxa"/>
            <w:tcBorders>
              <w:left w:val="single" w:sz="8" w:space="0" w:color="auto"/>
              <w:bottom w:val="single" w:sz="8" w:space="0" w:color="auto"/>
              <w:right w:val="single" w:sz="8" w:space="0" w:color="auto"/>
            </w:tcBorders>
          </w:tcPr>
          <w:p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 xml:space="preserve">l’annexe financière à l’acte d’engagement. Cette annexe financière est saisie informatiquement sous un format </w:t>
            </w:r>
            <w:r w:rsidRPr="00886836">
              <w:rPr>
                <w:rFonts w:ascii="Arial" w:hAnsi="Arial" w:cs="Arial"/>
                <w:b/>
                <w:szCs w:val="22"/>
              </w:rPr>
              <w:t>Excel</w:t>
            </w:r>
            <w:r w:rsidRPr="00D62785">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CE7D07" w:rsidP="00886836">
            <w:pPr>
              <w:pStyle w:val="Listepuces1"/>
              <w:tabs>
                <w:tab w:val="clear" w:pos="567"/>
              </w:tabs>
              <w:ind w:left="356" w:hanging="285"/>
              <w:rPr>
                <w:rFonts w:ascii="Arial" w:hAnsi="Arial" w:cs="Arial"/>
                <w:szCs w:val="22"/>
              </w:rPr>
            </w:pPr>
            <w:r>
              <w:rPr>
                <w:rFonts w:ascii="Arial" w:hAnsi="Arial" w:cs="Arial"/>
                <w:szCs w:val="22"/>
              </w:rPr>
              <w:t xml:space="preserve"> Les Spécifications Générales d’Approvisionnement de Rechanges Standards ( SDLOG/260/</w:t>
            </w:r>
            <w:r w:rsidR="00886836">
              <w:rPr>
                <w:rFonts w:ascii="Arial" w:hAnsi="Arial" w:cs="Arial"/>
                <w:szCs w:val="22"/>
              </w:rPr>
              <w:t>P</w:t>
            </w:r>
            <w:r>
              <w:rPr>
                <w:rFonts w:ascii="Arial" w:hAnsi="Arial" w:cs="Arial"/>
                <w:szCs w:val="22"/>
              </w:rPr>
              <w:t>)</w:t>
            </w:r>
            <w:r w:rsidR="0082472C" w:rsidRPr="00866D3F">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917577" w:rsidRPr="00866D3F" w:rsidRDefault="00917577" w:rsidP="00835F24">
      <w:pPr>
        <w:spacing w:before="120"/>
        <w:ind w:firstLine="567"/>
        <w:rPr>
          <w:rFonts w:ascii="Arial" w:hAnsi="Arial" w:cs="Arial"/>
          <w:szCs w:val="22"/>
        </w:rPr>
      </w:pPr>
    </w:p>
    <w:p w:rsidR="00835F24" w:rsidRPr="00D62785" w:rsidRDefault="00835F24" w:rsidP="008437D6">
      <w:pPr>
        <w:spacing w:before="120"/>
        <w:rPr>
          <w:rFonts w:ascii="Arial" w:hAnsi="Arial" w:cs="Arial"/>
          <w:szCs w:val="22"/>
          <w:u w:val="single"/>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rsidR="00797194" w:rsidRPr="00D62785" w:rsidRDefault="00797194" w:rsidP="008437D6">
      <w:pPr>
        <w:rPr>
          <w:rFonts w:ascii="Arial" w:hAnsi="Arial" w:cs="Arial"/>
          <w:szCs w:val="22"/>
          <w:u w:val="single"/>
        </w:rPr>
      </w:pPr>
      <w:r w:rsidRPr="00D62785">
        <w:rPr>
          <w:rFonts w:ascii="Arial" w:hAnsi="Arial" w:cs="Arial"/>
          <w:szCs w:val="22"/>
          <w:u w:val="single"/>
        </w:rPr>
        <w:lastRenderedPageBreak/>
        <w:t xml:space="preserve">Dispositions relatives aux radionucléides </w:t>
      </w:r>
    </w:p>
    <w:p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strictement interdit quel que soit le niveau d’activité de ces sources, sauf à justifier de dérogation. </w:t>
      </w:r>
    </w:p>
    <w:p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recours à des sources radioactives, le titulaire se conforme aux dispositions du CCTP</w:t>
      </w:r>
      <w:r w:rsidR="00983225">
        <w:rPr>
          <w:rFonts w:ascii="Arial" w:hAnsi="Arial" w:cs="Arial"/>
          <w:szCs w:val="22"/>
        </w:rPr>
        <w:t xml:space="preserve"> ou de la SGA</w:t>
      </w:r>
      <w:r w:rsidRPr="00D62785">
        <w:rPr>
          <w:rFonts w:ascii="Arial" w:hAnsi="Arial" w:cs="Arial"/>
          <w:szCs w:val="22"/>
        </w:rPr>
        <w:t xml:space="preserve"> relatives aux radionucléides, et fournit dès le stade de l’offre les autorisations et autres éventuels documents demandés.</w:t>
      </w:r>
    </w:p>
    <w:p w:rsidR="00AB21D3" w:rsidRPr="00172BA2" w:rsidRDefault="00AB21D3" w:rsidP="00835F24">
      <w:pPr>
        <w:ind w:firstLine="567"/>
        <w:rPr>
          <w:rFonts w:ascii="Arial" w:hAnsi="Arial" w:cs="Arial"/>
          <w:szCs w:val="22"/>
        </w:rPr>
      </w:pPr>
    </w:p>
    <w:p w:rsidR="00A14DFB" w:rsidRPr="00172BA2" w:rsidRDefault="00A14DFB" w:rsidP="0086303C">
      <w:pPr>
        <w:pStyle w:val="Titre3"/>
      </w:pPr>
      <w:bookmarkStart w:id="21" w:name="_Toc395189355"/>
      <w:bookmarkStart w:id="22" w:name="_Toc395190088"/>
      <w:bookmarkStart w:id="23" w:name="_Toc395190526"/>
      <w:bookmarkStart w:id="24" w:name="_Toc36259028"/>
      <w:bookmarkStart w:id="25" w:name="_Toc226033594"/>
      <w:bookmarkEnd w:id="16"/>
      <w:bookmarkEnd w:id="17"/>
      <w:r w:rsidRPr="00172BA2">
        <w:t>Condition d’envoi des plis</w:t>
      </w:r>
      <w:bookmarkEnd w:id="21"/>
      <w:bookmarkEnd w:id="22"/>
      <w:bookmarkEnd w:id="23"/>
      <w:bookmarkEnd w:id="25"/>
    </w:p>
    <w:p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rsidR="00A14DFB" w:rsidRPr="00172BA2" w:rsidRDefault="00A14DFB" w:rsidP="008437D6">
      <w:pPr>
        <w:autoSpaceDE w:val="0"/>
        <w:autoSpaceDN w:val="0"/>
        <w:adjustRightInd w:val="0"/>
        <w:spacing w:before="0" w:after="0"/>
        <w:rPr>
          <w:rFonts w:ascii="Arial" w:hAnsi="Arial" w:cs="Arial"/>
          <w:b/>
          <w:color w:val="0000FF"/>
          <w:szCs w:val="22"/>
        </w:rPr>
      </w:pPr>
      <w:r w:rsidRPr="00172BA2">
        <w:rPr>
          <w:rFonts w:ascii="Arial" w:hAnsi="Arial" w:cs="Arial"/>
          <w:b/>
          <w:color w:val="0000FF"/>
          <w:szCs w:val="22"/>
        </w:rPr>
        <w:t xml:space="preserve">L’administration impose le mode de transmission électronique pour l'ensemble de la consultation (remise des candidatures et des offres). </w:t>
      </w:r>
    </w:p>
    <w:p w:rsidR="00A14DFB" w:rsidRPr="00866D3F" w:rsidRDefault="00A14DFB" w:rsidP="00A14DFB">
      <w:pPr>
        <w:autoSpaceDE w:val="0"/>
        <w:autoSpaceDN w:val="0"/>
        <w:adjustRightInd w:val="0"/>
        <w:spacing w:before="0" w:after="0"/>
        <w:rPr>
          <w:rFonts w:ascii="Arial" w:hAnsi="Arial" w:cs="Arial"/>
          <w:b/>
          <w:color w:val="0000FF"/>
          <w:szCs w:val="22"/>
        </w:rPr>
      </w:pPr>
    </w:p>
    <w:p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A14DFB" w:rsidRPr="00866D3F" w:rsidRDefault="00A14DFB" w:rsidP="00A14DFB">
      <w:pPr>
        <w:autoSpaceDE w:val="0"/>
        <w:autoSpaceDN w:val="0"/>
        <w:adjustRightInd w:val="0"/>
        <w:spacing w:before="0" w:after="0"/>
        <w:ind w:firstLine="567"/>
        <w:rPr>
          <w:rFonts w:ascii="Arial" w:hAnsi="Arial" w:cs="Arial"/>
          <w:szCs w:val="22"/>
        </w:rPr>
      </w:pPr>
    </w:p>
    <w:p w:rsidR="00A14DFB" w:rsidRPr="00866D3F" w:rsidRDefault="00A14DFB" w:rsidP="00A14DFB">
      <w:pPr>
        <w:autoSpaceDE w:val="0"/>
        <w:autoSpaceDN w:val="0"/>
        <w:adjustRightInd w:val="0"/>
        <w:spacing w:before="0" w:after="0"/>
        <w:ind w:firstLine="567"/>
        <w:rPr>
          <w:rFonts w:ascii="Arial" w:hAnsi="Arial" w:cs="Arial"/>
          <w:szCs w:val="22"/>
        </w:rPr>
      </w:pPr>
    </w:p>
    <w:p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A60A2A" w:rsidRDefault="00A60A2A" w:rsidP="00A60A2A">
      <w:pPr>
        <w:autoSpaceDE w:val="0"/>
        <w:autoSpaceDN w:val="0"/>
        <w:adjustRightInd w:val="0"/>
        <w:spacing w:before="0" w:after="0"/>
        <w:ind w:firstLine="567"/>
        <w:rPr>
          <w:rFonts w:ascii="Arial" w:hAnsi="Arial" w:cs="Arial"/>
          <w:b/>
          <w:color w:val="0000FF"/>
          <w:szCs w:val="22"/>
          <w:u w:val="single"/>
        </w:rPr>
      </w:pPr>
    </w:p>
    <w:p w:rsidR="00E54C25" w:rsidRPr="00866D3F" w:rsidRDefault="00E54C25"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rsidR="008437D6" w:rsidRPr="00172BA2"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rsidR="008437D6" w:rsidRPr="00866D3F"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lastRenderedPageBreak/>
        <w:t xml:space="preserve">Les dispositions suivantes en matière de signature doivent être respectées : </w:t>
      </w:r>
    </w:p>
    <w:p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w:t>
      </w:r>
      <w:r w:rsidR="007E5A03">
        <w:rPr>
          <w:rFonts w:ascii="Arial" w:hAnsi="Arial" w:cs="Arial"/>
          <w:szCs w:val="22"/>
        </w:rPr>
        <w:t>une</w:t>
      </w:r>
      <w:r w:rsidRPr="00172BA2">
        <w:rPr>
          <w:rFonts w:ascii="Arial" w:hAnsi="Arial" w:cs="Arial"/>
          <w:szCs w:val="22"/>
        </w:rPr>
        <w:t xml:space="preserv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rsidR="00E00F5A" w:rsidRPr="00172BA2" w:rsidRDefault="0042750A"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rsidR="008437D6" w:rsidRPr="00172BA2" w:rsidRDefault="008437D6" w:rsidP="008437D6">
      <w:pPr>
        <w:rPr>
          <w:rFonts w:ascii="Arial" w:hAnsi="Arial" w:cs="Arial"/>
          <w:szCs w:val="22"/>
        </w:rPr>
      </w:pPr>
      <w:r w:rsidRPr="00172BA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rsidR="00843934" w:rsidRPr="00866D3F" w:rsidRDefault="00843934" w:rsidP="00A60A2A">
      <w:pPr>
        <w:pStyle w:val="Corpsdetexte"/>
        <w:ind w:firstLine="567"/>
        <w:rPr>
          <w:rFonts w:ascii="Arial" w:hAnsi="Arial" w:cs="Arial"/>
          <w:b/>
          <w:szCs w:val="22"/>
          <w:u w:val="single"/>
        </w:rPr>
      </w:pPr>
    </w:p>
    <w:p w:rsidR="00A14DFB" w:rsidRPr="00172BA2" w:rsidRDefault="00A14DFB" w:rsidP="0086303C">
      <w:pPr>
        <w:pStyle w:val="Titre3"/>
      </w:pPr>
      <w:bookmarkStart w:id="27" w:name="_Toc395190527"/>
      <w:bookmarkStart w:id="28" w:name="_Toc226033595"/>
      <w:r w:rsidRPr="00172BA2">
        <w:t>Date de remise des offres</w:t>
      </w:r>
      <w:bookmarkEnd w:id="27"/>
      <w:bookmarkEnd w:id="28"/>
    </w:p>
    <w:p w:rsidR="00162724" w:rsidRPr="00162724" w:rsidRDefault="00162724" w:rsidP="00843934">
      <w:pPr>
        <w:pStyle w:val="Para1"/>
        <w:tabs>
          <w:tab w:val="left" w:pos="8930"/>
        </w:tabs>
        <w:spacing w:before="120"/>
        <w:ind w:left="0"/>
        <w:jc w:val="both"/>
        <w:rPr>
          <w:rFonts w:cs="Arial"/>
          <w:iCs/>
          <w:color w:val="000000"/>
          <w:szCs w:val="22"/>
        </w:rPr>
      </w:pPr>
      <w:bookmarkStart w:id="29" w:name="_Toc234058939"/>
      <w:bookmarkStart w:id="30" w:name="_Toc234058940"/>
      <w:bookmarkEnd w:id="24"/>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rsidR="00162724" w:rsidRDefault="00162724" w:rsidP="00162724">
      <w:pPr>
        <w:pStyle w:val="Paragraphe"/>
        <w:ind w:firstLine="0"/>
        <w:rPr>
          <w:rFonts w:ascii="Arial" w:hAnsi="Arial" w:cs="Arial"/>
          <w:szCs w:val="22"/>
        </w:rPr>
      </w:pPr>
      <w:r w:rsidRPr="00162724">
        <w:rPr>
          <w:rFonts w:ascii="Arial" w:hAnsi="Arial" w:cs="Arial"/>
          <w:iCs/>
          <w:color w:val="000000"/>
          <w:szCs w:val="22"/>
        </w:rPr>
        <w:t xml:space="preserve">Toute offre reçue après les dates et heure limite n’est pas ouverte </w:t>
      </w:r>
      <w:r w:rsidRPr="00162724">
        <w:rPr>
          <w:rFonts w:ascii="Arial" w:hAnsi="Arial" w:cs="Arial"/>
          <w:szCs w:val="22"/>
        </w:rPr>
        <w:t>sur la Plate-f</w:t>
      </w:r>
      <w:r w:rsidR="00C73213">
        <w:rPr>
          <w:rFonts w:ascii="Arial" w:hAnsi="Arial" w:cs="Arial"/>
          <w:szCs w:val="22"/>
        </w:rPr>
        <w:t>orme des Achats de l’Etat (PLACE</w:t>
      </w:r>
      <w:r w:rsidRPr="00162724">
        <w:rPr>
          <w:rFonts w:ascii="Arial" w:hAnsi="Arial" w:cs="Arial"/>
          <w:szCs w:val="22"/>
        </w:rPr>
        <w:t>)</w:t>
      </w:r>
      <w:r w:rsidRPr="00162724">
        <w:rPr>
          <w:rFonts w:ascii="Arial" w:hAnsi="Arial" w:cs="Arial"/>
          <w:iCs/>
          <w:color w:val="000000"/>
          <w:szCs w:val="22"/>
        </w:rPr>
        <w:t xml:space="preserve"> et le soumissionnaire est écarté</w:t>
      </w:r>
      <w:r w:rsidR="00C73213">
        <w:rPr>
          <w:rFonts w:ascii="Arial" w:hAnsi="Arial" w:cs="Arial"/>
          <w:szCs w:val="22"/>
        </w:rPr>
        <w:t>, l’horodatage PLACE</w:t>
      </w:r>
      <w:r w:rsidRPr="00162724">
        <w:rPr>
          <w:rFonts w:ascii="Arial" w:hAnsi="Arial" w:cs="Arial"/>
          <w:szCs w:val="22"/>
        </w:rPr>
        <w:t xml:space="preserve"> faisant foi.</w:t>
      </w:r>
    </w:p>
    <w:p w:rsidR="00843934" w:rsidRPr="00162724" w:rsidRDefault="00843934" w:rsidP="00162724">
      <w:pPr>
        <w:pStyle w:val="Paragraphe"/>
        <w:ind w:firstLine="0"/>
        <w:rPr>
          <w:rFonts w:ascii="Arial" w:hAnsi="Arial" w:cs="Arial"/>
          <w:szCs w:val="22"/>
        </w:rPr>
      </w:pPr>
    </w:p>
    <w:p w:rsidR="00443372" w:rsidRPr="00172BA2" w:rsidRDefault="00443372" w:rsidP="00E21B40">
      <w:pPr>
        <w:pStyle w:val="Titre1"/>
        <w:numPr>
          <w:ilvl w:val="0"/>
          <w:numId w:val="8"/>
        </w:numPr>
        <w:spacing w:after="0"/>
        <w:rPr>
          <w:rFonts w:ascii="Arial" w:hAnsi="Arial" w:cs="Arial"/>
          <w:szCs w:val="22"/>
        </w:rPr>
      </w:pPr>
      <w:bookmarkStart w:id="31" w:name="_Toc226033596"/>
      <w:r w:rsidRPr="00172BA2">
        <w:rPr>
          <w:rFonts w:ascii="Arial" w:hAnsi="Arial" w:cs="Arial"/>
          <w:szCs w:val="22"/>
        </w:rPr>
        <w:t>jugement des CANDIDATURES ET DES OFFRES</w:t>
      </w:r>
      <w:bookmarkEnd w:id="29"/>
      <w:bookmarkEnd w:id="31"/>
    </w:p>
    <w:p w:rsidR="00443372" w:rsidRPr="00172BA2" w:rsidRDefault="00443372" w:rsidP="0086303C">
      <w:pPr>
        <w:pStyle w:val="Titre3"/>
      </w:pPr>
      <w:bookmarkStart w:id="32" w:name="_Toc226033597"/>
      <w:r w:rsidRPr="00172BA2">
        <w:t>Jugement des candidatures</w:t>
      </w:r>
      <w:bookmarkEnd w:id="30"/>
      <w:bookmarkEnd w:id="32"/>
    </w:p>
    <w:p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rsidR="00A60A2A" w:rsidRPr="00866D3F" w:rsidRDefault="00A60A2A" w:rsidP="0048145C">
      <w:pPr>
        <w:ind w:firstLine="567"/>
        <w:rPr>
          <w:rFonts w:ascii="Arial" w:hAnsi="Arial" w:cs="Arial"/>
          <w:szCs w:val="22"/>
        </w:rPr>
      </w:pPr>
    </w:p>
    <w:p w:rsidR="00462C15" w:rsidRPr="00172BA2" w:rsidRDefault="00462C15" w:rsidP="0086303C">
      <w:pPr>
        <w:pStyle w:val="Titre3"/>
      </w:pPr>
      <w:bookmarkStart w:id="33" w:name="_Toc354649313"/>
      <w:bookmarkStart w:id="34" w:name="_Toc234058941"/>
      <w:bookmarkStart w:id="35" w:name="_Toc226033598"/>
      <w:r w:rsidRPr="00172BA2">
        <w:t>Critères de classement des offres et attribution du marché</w:t>
      </w:r>
      <w:bookmarkEnd w:id="33"/>
      <w:bookmarkEnd w:id="35"/>
    </w:p>
    <w:p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4"/>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rsidR="00CD6C9F" w:rsidRPr="004D39D0" w:rsidRDefault="00CD6C9F" w:rsidP="00CD6C9F">
      <w:pPr>
        <w:numPr>
          <w:ilvl w:val="0"/>
          <w:numId w:val="12"/>
        </w:numPr>
        <w:spacing w:before="0" w:after="0"/>
        <w:ind w:left="714" w:firstLine="137"/>
        <w:jc w:val="left"/>
        <w:rPr>
          <w:rFonts w:ascii="Arial" w:hAnsi="Arial" w:cs="Arial"/>
          <w:b/>
          <w:szCs w:val="22"/>
        </w:rPr>
      </w:pPr>
      <w:r w:rsidRPr="004D39D0">
        <w:rPr>
          <w:rFonts w:ascii="Arial" w:hAnsi="Arial" w:cs="Arial"/>
          <w:b/>
          <w:szCs w:val="22"/>
        </w:rPr>
        <w:t>Prix : 90 %</w:t>
      </w:r>
    </w:p>
    <w:p w:rsidR="00CD6C9F" w:rsidRPr="004D39D0" w:rsidRDefault="00CD6C9F" w:rsidP="00CD6C9F">
      <w:pPr>
        <w:numPr>
          <w:ilvl w:val="0"/>
          <w:numId w:val="12"/>
        </w:numPr>
        <w:spacing w:before="0" w:after="120"/>
        <w:ind w:left="714" w:firstLine="137"/>
        <w:jc w:val="left"/>
        <w:rPr>
          <w:rFonts w:ascii="Arial" w:hAnsi="Arial" w:cs="Arial"/>
          <w:b/>
          <w:bCs/>
          <w:szCs w:val="22"/>
        </w:rPr>
      </w:pPr>
      <w:r w:rsidRPr="004D39D0">
        <w:rPr>
          <w:rFonts w:ascii="Arial" w:hAnsi="Arial" w:cs="Arial"/>
          <w:b/>
          <w:szCs w:val="22"/>
        </w:rPr>
        <w:t>Délai de livraison : 10 %</w:t>
      </w:r>
    </w:p>
    <w:p w:rsidR="00CD6C9F"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4D39D0" w:rsidRPr="00172BA2" w:rsidRDefault="004D39D0" w:rsidP="008437D6">
      <w:pPr>
        <w:rPr>
          <w:rFonts w:ascii="Arial" w:hAnsi="Arial" w:cs="Arial"/>
          <w:bCs/>
          <w:szCs w:val="22"/>
        </w:rPr>
      </w:pPr>
    </w:p>
    <w:p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lastRenderedPageBreak/>
        <w:t>Les précisions suivantes sont apportées aux soumissionnaires :</w:t>
      </w:r>
    </w:p>
    <w:p w:rsidR="00CD6C9F" w:rsidRPr="00172BA2" w:rsidRDefault="00CD6C9F" w:rsidP="00E13713">
      <w:pPr>
        <w:spacing w:after="0"/>
        <w:ind w:left="360" w:hanging="360"/>
        <w:rPr>
          <w:rFonts w:ascii="Arial" w:hAnsi="Arial" w:cs="Arial"/>
          <w:szCs w:val="22"/>
          <w:u w:val="single"/>
        </w:rPr>
      </w:pPr>
      <w:r w:rsidRPr="00172BA2">
        <w:rPr>
          <w:rFonts w:ascii="Arial" w:hAnsi="Arial" w:cs="Arial"/>
          <w:szCs w:val="22"/>
          <w:u w:val="single"/>
        </w:rPr>
        <w:t xml:space="preserve">Prix : </w:t>
      </w:r>
    </w:p>
    <w:p w:rsidR="008B7748" w:rsidRPr="00866D3F" w:rsidRDefault="008B7748" w:rsidP="008B7748">
      <w:pPr>
        <w:spacing w:before="120"/>
        <w:rPr>
          <w:rFonts w:ascii="Arial" w:hAnsi="Arial" w:cs="Arial"/>
          <w:bCs/>
          <w:szCs w:val="22"/>
        </w:rPr>
      </w:pPr>
      <w:r w:rsidRPr="00866D3F">
        <w:rPr>
          <w:rFonts w:ascii="Arial" w:hAnsi="Arial" w:cs="Arial"/>
          <w:iCs/>
          <w:szCs w:val="22"/>
        </w:rPr>
        <w:t>Pour le calcul de la note pour le critère « Prix », le service prend en compte les montants en € HT.</w:t>
      </w:r>
      <w:r w:rsidRPr="00866D3F">
        <w:rPr>
          <w:rFonts w:ascii="Arial" w:hAnsi="Arial" w:cs="Arial"/>
          <w:bCs/>
          <w:szCs w:val="22"/>
        </w:rPr>
        <w:t xml:space="preserve"> </w:t>
      </w:r>
    </w:p>
    <w:p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rsidR="00CD6C9F" w:rsidRPr="00866D3F" w:rsidRDefault="00CD6C9F" w:rsidP="00CD6C9F">
      <w:pPr>
        <w:ind w:firstLine="426"/>
        <w:rPr>
          <w:rFonts w:ascii="Arial" w:hAnsi="Arial" w:cs="Arial"/>
          <w:szCs w:val="22"/>
          <w:u w:val="single"/>
        </w:rPr>
      </w:pPr>
    </w:p>
    <w:p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rsidR="008F4E6F"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rsidR="00772CA4" w:rsidRPr="00172BA2" w:rsidRDefault="00772CA4" w:rsidP="00E13713">
      <w:pPr>
        <w:spacing w:before="0"/>
        <w:rPr>
          <w:rFonts w:ascii="Arial" w:hAnsi="Arial" w:cs="Arial"/>
          <w:szCs w:val="22"/>
        </w:rPr>
      </w:pPr>
    </w:p>
    <w:p w:rsidR="00583223" w:rsidRPr="00172BA2" w:rsidRDefault="00583223" w:rsidP="00E13713">
      <w:pPr>
        <w:spacing w:after="0"/>
        <w:rPr>
          <w:rFonts w:ascii="Arial" w:hAnsi="Arial" w:cs="Arial"/>
          <w:szCs w:val="22"/>
          <w:u w:val="single"/>
        </w:rPr>
      </w:pPr>
      <w:r w:rsidRPr="00172BA2">
        <w:rPr>
          <w:rFonts w:ascii="Arial" w:hAnsi="Arial" w:cs="Arial"/>
          <w:szCs w:val="22"/>
          <w:u w:val="single"/>
        </w:rPr>
        <w:t xml:space="preserve">Délai : </w:t>
      </w:r>
    </w:p>
    <w:p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rsidR="00583223"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rsidR="007269CC" w:rsidRDefault="007269CC" w:rsidP="007269CC">
      <w:pPr>
        <w:spacing w:beforeLines="60" w:before="144" w:afterLines="60" w:after="144"/>
        <w:rPr>
          <w:rFonts w:ascii="Arial" w:hAnsi="Arial" w:cs="Arial"/>
          <w:color w:val="000000"/>
          <w:szCs w:val="22"/>
          <w:u w:val="single"/>
        </w:rPr>
      </w:pPr>
      <w:r w:rsidRPr="00FB7427">
        <w:rPr>
          <w:rFonts w:ascii="Arial" w:hAnsi="Arial" w:cs="Arial"/>
          <w:color w:val="000000"/>
          <w:szCs w:val="22"/>
          <w:u w:val="single"/>
        </w:rPr>
        <w:t>Evolutions de références :</w:t>
      </w:r>
    </w:p>
    <w:p w:rsidR="007269CC" w:rsidRDefault="007269CC" w:rsidP="009B5BFC">
      <w:pPr>
        <w:spacing w:before="0" w:after="120"/>
        <w:rPr>
          <w:rFonts w:ascii="Arial" w:hAnsi="Arial" w:cs="Arial"/>
          <w:color w:val="000000"/>
          <w:szCs w:val="22"/>
        </w:rPr>
      </w:pPr>
      <w:r w:rsidRPr="00FB7427">
        <w:rPr>
          <w:rFonts w:ascii="Arial" w:hAnsi="Arial" w:cs="Arial"/>
          <w:color w:val="000000"/>
          <w:szCs w:val="22"/>
        </w:rPr>
        <w:t xml:space="preserve">Les évolutions de référence de la base </w:t>
      </w:r>
      <w:r w:rsidRPr="00FB7427">
        <w:rPr>
          <w:rFonts w:ascii="Arial" w:hAnsi="Arial" w:cs="Arial"/>
          <w:b/>
          <w:color w:val="000000"/>
          <w:szCs w:val="22"/>
        </w:rPr>
        <w:t>SACRAL N-CORENG/NMCRL</w:t>
      </w:r>
      <w:r w:rsidRPr="00FB7427">
        <w:rPr>
          <w:rFonts w:ascii="Arial" w:hAnsi="Arial" w:cs="Arial"/>
          <w:color w:val="000000"/>
          <w:szCs w:val="22"/>
        </w:rPr>
        <w:t xml:space="preserve"> sont acceptées.</w:t>
      </w:r>
      <w:r>
        <w:rPr>
          <w:rFonts w:ascii="Arial" w:hAnsi="Arial" w:cs="Arial"/>
          <w:color w:val="000000"/>
          <w:szCs w:val="22"/>
        </w:rPr>
        <w:t xml:space="preserve"> Dans ce cas, produire </w:t>
      </w:r>
      <w:r w:rsidRPr="00FB7427">
        <w:rPr>
          <w:rFonts w:ascii="Arial" w:hAnsi="Arial" w:cs="Arial"/>
          <w:b/>
          <w:color w:val="000000"/>
          <w:szCs w:val="22"/>
        </w:rPr>
        <w:t>le</w:t>
      </w:r>
      <w:r>
        <w:rPr>
          <w:rFonts w:ascii="Arial" w:hAnsi="Arial" w:cs="Arial"/>
          <w:color w:val="000000"/>
          <w:szCs w:val="22"/>
        </w:rPr>
        <w:t xml:space="preserve"> </w:t>
      </w:r>
      <w:r w:rsidRPr="00FB7427">
        <w:rPr>
          <w:rFonts w:ascii="Arial" w:hAnsi="Arial" w:cs="Arial"/>
          <w:b/>
          <w:color w:val="000000"/>
          <w:szCs w:val="22"/>
        </w:rPr>
        <w:t>justificatif fabricant</w:t>
      </w:r>
      <w:r>
        <w:rPr>
          <w:rFonts w:ascii="Arial" w:hAnsi="Arial" w:cs="Arial"/>
          <w:color w:val="000000"/>
          <w:szCs w:val="22"/>
        </w:rPr>
        <w:t xml:space="preserve"> précisant cette évolution.</w:t>
      </w:r>
    </w:p>
    <w:p w:rsidR="00583223" w:rsidRPr="00172BA2" w:rsidRDefault="00583223" w:rsidP="008437D6">
      <w:pPr>
        <w:rPr>
          <w:rFonts w:ascii="Arial" w:hAnsi="Arial" w:cs="Arial"/>
          <w:szCs w:val="22"/>
          <w:u w:val="single"/>
        </w:rPr>
      </w:pPr>
      <w:r w:rsidRPr="00172BA2">
        <w:rPr>
          <w:rFonts w:ascii="Arial" w:hAnsi="Arial" w:cs="Arial"/>
          <w:szCs w:val="22"/>
          <w:u w:val="single"/>
        </w:rPr>
        <w:t>Equivalences</w:t>
      </w:r>
      <w:r w:rsidR="007269CC">
        <w:rPr>
          <w:rFonts w:ascii="Arial" w:hAnsi="Arial" w:cs="Arial"/>
          <w:szCs w:val="22"/>
          <w:u w:val="single"/>
        </w:rPr>
        <w:t>/Remplaçants</w:t>
      </w:r>
      <w:r w:rsidRPr="00172BA2">
        <w:rPr>
          <w:rFonts w:ascii="Arial" w:hAnsi="Arial" w:cs="Arial"/>
          <w:szCs w:val="22"/>
          <w:u w:val="single"/>
        </w:rPr>
        <w:t xml:space="preserve"> : </w:t>
      </w:r>
    </w:p>
    <w:p w:rsidR="00583223" w:rsidRPr="00172BA2" w:rsidRDefault="00583223" w:rsidP="007269CC">
      <w:pPr>
        <w:tabs>
          <w:tab w:val="left" w:pos="426"/>
        </w:tabs>
        <w:spacing w:before="0" w:after="12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rsidR="00797194" w:rsidRPr="00172BA2" w:rsidRDefault="00797194" w:rsidP="007269CC">
      <w:pPr>
        <w:tabs>
          <w:tab w:val="left" w:pos="426"/>
        </w:tabs>
        <w:spacing w:before="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lastRenderedPageBreak/>
        <w:t>à consulter le CCTP</w:t>
      </w:r>
      <w:r w:rsidR="00463184">
        <w:rPr>
          <w:rFonts w:ascii="Arial" w:hAnsi="Arial" w:cs="Arial"/>
          <w:color w:val="000000"/>
          <w:szCs w:val="22"/>
        </w:rPr>
        <w:t xml:space="preserve"> ou la SGA</w:t>
      </w:r>
      <w:r w:rsidRPr="00172BA2">
        <w:rPr>
          <w:rFonts w:ascii="Arial" w:hAnsi="Arial" w:cs="Arial"/>
          <w:color w:val="000000"/>
          <w:szCs w:val="22"/>
        </w:rPr>
        <w:t xml:space="preserve"> dans le chapitre "TERMINOLOGIE".</w:t>
      </w:r>
    </w:p>
    <w:p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rsidR="00194904" w:rsidRPr="006B6F46" w:rsidRDefault="00194904" w:rsidP="007269CC">
      <w:pPr>
        <w:pStyle w:val="western"/>
        <w:spacing w:before="12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rsidR="00194904" w:rsidRDefault="00420658" w:rsidP="009B5BFC">
      <w:pPr>
        <w:spacing w:after="0"/>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rsidR="00194904" w:rsidRPr="00172BA2" w:rsidRDefault="00194904" w:rsidP="009B5BFC">
      <w:pPr>
        <w:tabs>
          <w:tab w:val="left" w:pos="0"/>
        </w:tabs>
        <w:spacing w:before="0" w:after="0"/>
        <w:ind w:right="40"/>
        <w:rPr>
          <w:rFonts w:ascii="Arial" w:hAnsi="Arial" w:cs="Arial"/>
          <w:color w:val="000000"/>
          <w:szCs w:val="22"/>
        </w:rPr>
      </w:pPr>
    </w:p>
    <w:p w:rsidR="00797194" w:rsidRPr="00172BA2" w:rsidRDefault="00797194" w:rsidP="009B5BFC">
      <w:pPr>
        <w:pBdr>
          <w:top w:val="single" w:sz="4" w:space="6" w:color="auto"/>
          <w:left w:val="single" w:sz="4" w:space="4" w:color="auto"/>
          <w:bottom w:val="single" w:sz="4" w:space="1" w:color="auto"/>
          <w:right w:val="single" w:sz="4" w:space="4" w:color="auto"/>
        </w:pBdr>
        <w:spacing w:after="0"/>
        <w:rPr>
          <w:rFonts w:ascii="Arial" w:hAnsi="Arial" w:cs="Arial"/>
          <w:b/>
          <w:color w:val="000000"/>
          <w:szCs w:val="22"/>
        </w:rPr>
      </w:pPr>
      <w:r w:rsidRPr="00172BA2">
        <w:rPr>
          <w:rFonts w:ascii="Arial" w:hAnsi="Arial" w:cs="Arial"/>
          <w:b/>
          <w:color w:val="000000"/>
          <w:szCs w:val="22"/>
        </w:rPr>
        <w:t>IMPORTANT :</w:t>
      </w:r>
    </w:p>
    <w:p w:rsidR="00797194" w:rsidRPr="00172BA2" w:rsidRDefault="00797194" w:rsidP="009B5BFC">
      <w:pPr>
        <w:pBdr>
          <w:top w:val="single" w:sz="4" w:space="6" w:color="auto"/>
          <w:left w:val="single" w:sz="4" w:space="4" w:color="auto"/>
          <w:bottom w:val="single" w:sz="4" w:space="1" w:color="auto"/>
          <w:right w:val="single" w:sz="4" w:space="4" w:color="auto"/>
        </w:pBdr>
        <w:spacing w:after="0"/>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rsidR="00572890" w:rsidRDefault="00572890" w:rsidP="009B5BFC">
      <w:pPr>
        <w:spacing w:before="0" w:after="0"/>
        <w:rPr>
          <w:rFonts w:ascii="Arial" w:hAnsi="Arial" w:cs="Arial"/>
          <w:bCs/>
        </w:rPr>
      </w:pPr>
    </w:p>
    <w:p w:rsidR="00572890" w:rsidRPr="00573FD3" w:rsidRDefault="006F4AD4" w:rsidP="009B5BFC">
      <w:pPr>
        <w:spacing w:before="0" w:after="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583223" w:rsidRPr="00866D3F" w:rsidRDefault="00583223" w:rsidP="00583223">
      <w:pPr>
        <w:spacing w:before="0" w:after="120"/>
        <w:ind w:left="714"/>
        <w:jc w:val="left"/>
        <w:rPr>
          <w:rFonts w:ascii="Arial" w:hAnsi="Arial" w:cs="Arial"/>
          <w:b/>
          <w:bCs/>
          <w:color w:val="000000"/>
          <w:szCs w:val="22"/>
        </w:rPr>
      </w:pPr>
    </w:p>
    <w:p w:rsidR="00583223" w:rsidRPr="00172BA2" w:rsidRDefault="00583223" w:rsidP="009B5BFC">
      <w:pPr>
        <w:spacing w:before="0" w:after="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rsidR="008C2C71" w:rsidRPr="00172BA2" w:rsidRDefault="008C2C71" w:rsidP="009B5BFC">
      <w:pPr>
        <w:pStyle w:val="Normalcentr"/>
        <w:widowControl w:val="0"/>
        <w:autoSpaceDE w:val="0"/>
        <w:autoSpaceDN w:val="0"/>
        <w:adjustRightInd w:val="0"/>
        <w:spacing w:before="12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rsidTr="009B5BFC">
        <w:trPr>
          <w:trHeight w:val="380"/>
        </w:trPr>
        <w:tc>
          <w:tcPr>
            <w:tcW w:w="7513" w:type="dxa"/>
          </w:tcPr>
          <w:p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rsidTr="00172BA2">
        <w:tc>
          <w:tcPr>
            <w:tcW w:w="7513"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rsidTr="00172BA2">
        <w:tc>
          <w:tcPr>
            <w:tcW w:w="7513" w:type="dxa"/>
            <w:tcBorders>
              <w:top w:val="single" w:sz="4" w:space="0" w:color="auto"/>
              <w:left w:val="single" w:sz="4" w:space="0" w:color="auto"/>
              <w:bottom w:val="single" w:sz="4" w:space="0" w:color="auto"/>
              <w:right w:val="single" w:sz="4" w:space="0" w:color="auto"/>
            </w:tcBorders>
          </w:tcPr>
          <w:p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rsidR="00583223" w:rsidRDefault="00583223" w:rsidP="00583223">
      <w:pPr>
        <w:ind w:left="357"/>
        <w:rPr>
          <w:rFonts w:ascii="Arial" w:hAnsi="Arial" w:cs="Arial"/>
          <w:b/>
          <w:bCs/>
          <w:color w:val="000000"/>
          <w:szCs w:val="22"/>
        </w:rPr>
      </w:pPr>
    </w:p>
    <w:p w:rsidR="00E84B52" w:rsidRPr="009221EF" w:rsidRDefault="00E84B52" w:rsidP="00E84B52">
      <w:pPr>
        <w:spacing w:before="0" w:after="0"/>
        <w:rPr>
          <w:rFonts w:ascii="Arial" w:hAnsi="Arial" w:cs="Arial"/>
          <w:szCs w:val="22"/>
        </w:rPr>
      </w:pPr>
      <w:r>
        <w:rPr>
          <w:rFonts w:ascii="Arial" w:hAnsi="Arial" w:cs="Arial"/>
          <w:b/>
          <w:szCs w:val="22"/>
        </w:rPr>
        <w:lastRenderedPageBreak/>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rsidR="00E84B52" w:rsidRPr="00017244" w:rsidRDefault="00E84B52" w:rsidP="00FA5C3C">
      <w:pPr>
        <w:spacing w:before="120"/>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rsidR="00E84B52" w:rsidRPr="00017244" w:rsidRDefault="00E84B52" w:rsidP="00E84B52">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rsidR="00E84B52" w:rsidRPr="00866D3F" w:rsidRDefault="00E84B52" w:rsidP="00583223">
      <w:pPr>
        <w:ind w:left="357"/>
        <w:rPr>
          <w:rFonts w:ascii="Arial" w:hAnsi="Arial" w:cs="Arial"/>
          <w:b/>
          <w:bCs/>
          <w:color w:val="000000"/>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rsidTr="00BA7EF5">
        <w:tc>
          <w:tcPr>
            <w:tcW w:w="7513" w:type="dxa"/>
          </w:tcPr>
          <w:p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rsidTr="00BA7EF5">
        <w:trPr>
          <w:trHeight w:val="345"/>
        </w:trPr>
        <w:tc>
          <w:tcPr>
            <w:tcW w:w="7513" w:type="dxa"/>
          </w:tcPr>
          <w:p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rPr>
          <w:trHeight w:val="345"/>
        </w:trPr>
        <w:tc>
          <w:tcPr>
            <w:tcW w:w="7513" w:type="dxa"/>
          </w:tcPr>
          <w:p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c>
          <w:tcPr>
            <w:tcW w:w="7513" w:type="dxa"/>
          </w:tcPr>
          <w:p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rsidTr="00BA7EF5">
        <w:tc>
          <w:tcPr>
            <w:tcW w:w="7513" w:type="dxa"/>
          </w:tcPr>
          <w:p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rsidR="00583223" w:rsidRDefault="00583223" w:rsidP="00C85EBB">
      <w:pPr>
        <w:spacing w:before="0" w:after="0"/>
        <w:ind w:left="357"/>
        <w:rPr>
          <w:rFonts w:ascii="Arial" w:hAnsi="Arial" w:cs="Arial"/>
          <w:b/>
          <w:bCs/>
          <w:szCs w:val="22"/>
        </w:rPr>
      </w:pPr>
    </w:p>
    <w:p w:rsidR="00C85EBB" w:rsidRPr="00866D3F" w:rsidRDefault="00C85EBB" w:rsidP="00C85EBB">
      <w:pPr>
        <w:spacing w:before="0" w:after="0"/>
        <w:ind w:left="357"/>
        <w:rPr>
          <w:rFonts w:ascii="Arial" w:hAnsi="Arial" w:cs="Arial"/>
          <w:b/>
          <w:bCs/>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Pr="00BA7EF5">
        <w:rPr>
          <w:rFonts w:ascii="Arial" w:hAnsi="Arial" w:cs="Arial"/>
          <w:b/>
          <w:bCs/>
          <w:szCs w:val="22"/>
        </w:rPr>
        <w:t xml:space="preserve">  Note finale = (0,90 x NP</w:t>
      </w:r>
      <w:r w:rsidR="00E84B52">
        <w:rPr>
          <w:rFonts w:ascii="Arial" w:hAnsi="Arial" w:cs="Arial"/>
          <w:b/>
          <w:bCs/>
          <w:szCs w:val="22"/>
        </w:rPr>
        <w:t>G</w:t>
      </w:r>
      <w:r w:rsidRPr="00BA7EF5">
        <w:rPr>
          <w:rFonts w:ascii="Arial" w:hAnsi="Arial" w:cs="Arial"/>
          <w:b/>
          <w:bCs/>
          <w:szCs w:val="22"/>
        </w:rPr>
        <w:t>) + (0,10 x ND).</w:t>
      </w:r>
    </w:p>
    <w:p w:rsidR="007166FE" w:rsidRPr="00BA7EF5" w:rsidRDefault="00CD6C9F" w:rsidP="00CD6C9F">
      <w:pPr>
        <w:rPr>
          <w:rFonts w:ascii="Arial" w:hAnsi="Arial" w:cs="Arial"/>
          <w:szCs w:val="22"/>
        </w:rPr>
      </w:pPr>
      <w:r w:rsidRPr="00BA7EF5">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rsidR="00443372" w:rsidRPr="00BA7EF5" w:rsidRDefault="00443372" w:rsidP="00C85EBB">
      <w:pPr>
        <w:pStyle w:val="Titre1"/>
        <w:numPr>
          <w:ilvl w:val="0"/>
          <w:numId w:val="8"/>
        </w:numPr>
        <w:spacing w:after="0"/>
        <w:rPr>
          <w:rFonts w:ascii="Arial" w:hAnsi="Arial" w:cs="Arial"/>
          <w:szCs w:val="22"/>
        </w:rPr>
      </w:pPr>
      <w:bookmarkStart w:id="38" w:name="_Toc254166747"/>
      <w:bookmarkStart w:id="39" w:name="_Toc226033599"/>
      <w:bookmarkEnd w:id="36"/>
      <w:bookmarkEnd w:id="37"/>
      <w:r w:rsidRPr="00BA7EF5">
        <w:rPr>
          <w:rFonts w:ascii="Arial" w:hAnsi="Arial" w:cs="Arial"/>
          <w:szCs w:val="22"/>
        </w:rPr>
        <w:t>contenu du dossier de la consultation</w:t>
      </w:r>
      <w:bookmarkEnd w:id="38"/>
      <w:bookmarkEnd w:id="39"/>
    </w:p>
    <w:p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administratives et l’annexe financière,</w:t>
      </w:r>
    </w:p>
    <w:p w:rsidR="00732A59" w:rsidRPr="00BA7EF5" w:rsidRDefault="00732A59" w:rsidP="008437D6">
      <w:pPr>
        <w:widowControl w:val="0"/>
        <w:autoSpaceDE w:val="0"/>
        <w:autoSpaceDN w:val="0"/>
        <w:adjustRightInd w:val="0"/>
        <w:spacing w:before="0" w:after="0"/>
        <w:ind w:left="360" w:hanging="76"/>
        <w:rPr>
          <w:rFonts w:ascii="Arial" w:hAnsi="Arial" w:cs="Arial"/>
          <w:szCs w:val="22"/>
        </w:rPr>
      </w:pPr>
    </w:p>
    <w:p w:rsidR="00443372" w:rsidRPr="00BA7EF5" w:rsidRDefault="00C85EBB" w:rsidP="00C85EBB">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Pr>
          <w:rFonts w:ascii="Arial" w:hAnsi="Arial" w:cs="Arial"/>
          <w:szCs w:val="22"/>
        </w:rPr>
        <w:t xml:space="preserve"> les</w:t>
      </w:r>
      <w:r w:rsidRPr="00C85EBB">
        <w:rPr>
          <w:rFonts w:ascii="Arial" w:hAnsi="Arial" w:cs="Arial"/>
          <w:szCs w:val="22"/>
        </w:rPr>
        <w:t xml:space="preserve"> </w:t>
      </w:r>
      <w:r>
        <w:rPr>
          <w:rFonts w:ascii="Arial" w:hAnsi="Arial" w:cs="Arial"/>
          <w:szCs w:val="22"/>
        </w:rPr>
        <w:t>Spécifications Générales d’Approvisionnement de Rechanges Standards (SDLOG/260/</w:t>
      </w:r>
      <w:r w:rsidR="0006525D">
        <w:rPr>
          <w:rFonts w:ascii="Arial" w:hAnsi="Arial" w:cs="Arial"/>
          <w:szCs w:val="22"/>
        </w:rPr>
        <w:t>P</w:t>
      </w:r>
      <w:r>
        <w:rPr>
          <w:rFonts w:ascii="Arial" w:hAnsi="Arial" w:cs="Arial"/>
          <w:szCs w:val="22"/>
        </w:rPr>
        <w:t>).</w:t>
      </w:r>
    </w:p>
    <w:sectPr w:rsidR="00443372"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AD4" w:rsidRDefault="006F4AD4">
      <w:r>
        <w:separator/>
      </w:r>
    </w:p>
  </w:endnote>
  <w:endnote w:type="continuationSeparator" w:id="0">
    <w:p w:rsidR="006F4AD4" w:rsidRDefault="006F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N° du marché</w:t>
    </w:r>
    <w:r w:rsidR="0068001B">
      <w:rPr>
        <w:rStyle w:val="Numrodepage"/>
        <w:rFonts w:ascii="Calibri" w:hAnsi="Calibri" w:cs="Calibri"/>
        <w:sz w:val="12"/>
        <w:szCs w:val="12"/>
      </w:rPr>
      <w:t> </w:t>
    </w:r>
    <w:r w:rsidR="0068001B">
      <w:rPr>
        <w:rStyle w:val="Numrodepage"/>
        <w:rFonts w:ascii="Marianne" w:hAnsi="Marianne"/>
        <w:sz w:val="12"/>
        <w:szCs w:val="12"/>
      </w:rPr>
      <w:t>: S26B00</w:t>
    </w:r>
    <w:r w:rsidR="00566DB9">
      <w:rPr>
        <w:rStyle w:val="Numrodepage"/>
        <w:rFonts w:ascii="Marianne" w:hAnsi="Marianne"/>
        <w:sz w:val="12"/>
        <w:szCs w:val="12"/>
      </w:rPr>
      <w:t>189</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42750A">
      <w:rPr>
        <w:rStyle w:val="Numrodepage"/>
        <w:rFonts w:ascii="Marianne" w:hAnsi="Marianne"/>
        <w:noProof/>
        <w:sz w:val="12"/>
        <w:szCs w:val="12"/>
      </w:rPr>
      <w:t>3</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42750A">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Pr>
        <w:rStyle w:val="Numrodepage"/>
        <w:rFonts w:ascii="Marianne" w:hAnsi="Marianne"/>
        <w:noProof/>
        <w:sz w:val="12"/>
        <w:szCs w:val="12"/>
      </w:rPr>
      <w:t>–11/07/2023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AD4" w:rsidRDefault="006F4AD4">
      <w:pPr>
        <w:pStyle w:val="Pieddepage"/>
      </w:pPr>
    </w:p>
  </w:footnote>
  <w:footnote w:type="continuationSeparator" w:id="0">
    <w:p w:rsidR="006F4AD4" w:rsidRDefault="006F4AD4">
      <w:r>
        <w:continuationSeparator/>
      </w:r>
    </w:p>
  </w:footnote>
  <w:footnote w:id="1">
    <w:p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w:t>
      </w:r>
      <w:r w:rsidRPr="00D62785">
        <w:rPr>
          <w:rFonts w:ascii="Arial" w:hAnsi="Arial" w:cs="Arial"/>
          <w:sz w:val="14"/>
          <w:szCs w:val="14"/>
        </w:rPr>
        <w:t xml:space="preserve">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486E01D8"/>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99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171A0"/>
    <w:rsid w:val="000425B8"/>
    <w:rsid w:val="0004792C"/>
    <w:rsid w:val="000615D5"/>
    <w:rsid w:val="000636AF"/>
    <w:rsid w:val="0006525D"/>
    <w:rsid w:val="0006608A"/>
    <w:rsid w:val="0006674E"/>
    <w:rsid w:val="00071307"/>
    <w:rsid w:val="0007718C"/>
    <w:rsid w:val="000836BA"/>
    <w:rsid w:val="000837E5"/>
    <w:rsid w:val="000841B1"/>
    <w:rsid w:val="000908C2"/>
    <w:rsid w:val="00092D41"/>
    <w:rsid w:val="00094747"/>
    <w:rsid w:val="000A2BD8"/>
    <w:rsid w:val="000B2715"/>
    <w:rsid w:val="000B7D95"/>
    <w:rsid w:val="000E42E3"/>
    <w:rsid w:val="000F1294"/>
    <w:rsid w:val="000F167D"/>
    <w:rsid w:val="000F1896"/>
    <w:rsid w:val="000F4BAF"/>
    <w:rsid w:val="001021EB"/>
    <w:rsid w:val="00102494"/>
    <w:rsid w:val="00104BDB"/>
    <w:rsid w:val="00106D3E"/>
    <w:rsid w:val="00122391"/>
    <w:rsid w:val="001322C3"/>
    <w:rsid w:val="00136458"/>
    <w:rsid w:val="001516DC"/>
    <w:rsid w:val="00151A62"/>
    <w:rsid w:val="00162724"/>
    <w:rsid w:val="0016453B"/>
    <w:rsid w:val="00172BA2"/>
    <w:rsid w:val="00174859"/>
    <w:rsid w:val="00182891"/>
    <w:rsid w:val="00194904"/>
    <w:rsid w:val="00196181"/>
    <w:rsid w:val="001968AB"/>
    <w:rsid w:val="001A69B9"/>
    <w:rsid w:val="001B69D1"/>
    <w:rsid w:val="001B70AB"/>
    <w:rsid w:val="001D34B2"/>
    <w:rsid w:val="001D39FF"/>
    <w:rsid w:val="001E0007"/>
    <w:rsid w:val="001E25DD"/>
    <w:rsid w:val="001E67F8"/>
    <w:rsid w:val="001F2AF8"/>
    <w:rsid w:val="001F7F45"/>
    <w:rsid w:val="002020BD"/>
    <w:rsid w:val="00206929"/>
    <w:rsid w:val="00216910"/>
    <w:rsid w:val="00225E16"/>
    <w:rsid w:val="00232349"/>
    <w:rsid w:val="00232E2A"/>
    <w:rsid w:val="00235A8F"/>
    <w:rsid w:val="00243691"/>
    <w:rsid w:val="0025052D"/>
    <w:rsid w:val="00257253"/>
    <w:rsid w:val="00266099"/>
    <w:rsid w:val="00280C87"/>
    <w:rsid w:val="00294F58"/>
    <w:rsid w:val="00295C23"/>
    <w:rsid w:val="002A6648"/>
    <w:rsid w:val="002B4600"/>
    <w:rsid w:val="002B4683"/>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73C2"/>
    <w:rsid w:val="003A39B6"/>
    <w:rsid w:val="003B6DA3"/>
    <w:rsid w:val="003C0448"/>
    <w:rsid w:val="003D1604"/>
    <w:rsid w:val="003E334E"/>
    <w:rsid w:val="003E4B1A"/>
    <w:rsid w:val="003E706D"/>
    <w:rsid w:val="003F0559"/>
    <w:rsid w:val="003F4A2F"/>
    <w:rsid w:val="003F6DD7"/>
    <w:rsid w:val="00415D2F"/>
    <w:rsid w:val="004167B8"/>
    <w:rsid w:val="00417C87"/>
    <w:rsid w:val="00420658"/>
    <w:rsid w:val="0042750A"/>
    <w:rsid w:val="00443372"/>
    <w:rsid w:val="00445E8B"/>
    <w:rsid w:val="00452C0F"/>
    <w:rsid w:val="004533B6"/>
    <w:rsid w:val="00454FE3"/>
    <w:rsid w:val="00460838"/>
    <w:rsid w:val="00461185"/>
    <w:rsid w:val="004624BE"/>
    <w:rsid w:val="00462C15"/>
    <w:rsid w:val="00463184"/>
    <w:rsid w:val="0046474A"/>
    <w:rsid w:val="00473C22"/>
    <w:rsid w:val="00480EF3"/>
    <w:rsid w:val="0048145C"/>
    <w:rsid w:val="0048672E"/>
    <w:rsid w:val="004911DD"/>
    <w:rsid w:val="00492CE4"/>
    <w:rsid w:val="004B27A0"/>
    <w:rsid w:val="004B4F18"/>
    <w:rsid w:val="004D39D0"/>
    <w:rsid w:val="004E05CD"/>
    <w:rsid w:val="004E10F1"/>
    <w:rsid w:val="004E2CEF"/>
    <w:rsid w:val="004E61B1"/>
    <w:rsid w:val="004F1EE9"/>
    <w:rsid w:val="00507159"/>
    <w:rsid w:val="005076C0"/>
    <w:rsid w:val="00515E77"/>
    <w:rsid w:val="00526355"/>
    <w:rsid w:val="00543D06"/>
    <w:rsid w:val="0054417E"/>
    <w:rsid w:val="0055087B"/>
    <w:rsid w:val="00553721"/>
    <w:rsid w:val="00556DD8"/>
    <w:rsid w:val="005603C1"/>
    <w:rsid w:val="00563007"/>
    <w:rsid w:val="00563300"/>
    <w:rsid w:val="00565C0A"/>
    <w:rsid w:val="005668FE"/>
    <w:rsid w:val="00566DB9"/>
    <w:rsid w:val="005711BD"/>
    <w:rsid w:val="00572890"/>
    <w:rsid w:val="00582A5E"/>
    <w:rsid w:val="00583223"/>
    <w:rsid w:val="0058394A"/>
    <w:rsid w:val="005858B8"/>
    <w:rsid w:val="00590E66"/>
    <w:rsid w:val="0059159E"/>
    <w:rsid w:val="005A3193"/>
    <w:rsid w:val="005A3AD5"/>
    <w:rsid w:val="005B145C"/>
    <w:rsid w:val="005B3D2B"/>
    <w:rsid w:val="005E3FBF"/>
    <w:rsid w:val="005F4A61"/>
    <w:rsid w:val="006006C3"/>
    <w:rsid w:val="0061119F"/>
    <w:rsid w:val="006139BC"/>
    <w:rsid w:val="00615763"/>
    <w:rsid w:val="00620FCC"/>
    <w:rsid w:val="00621071"/>
    <w:rsid w:val="00621AB0"/>
    <w:rsid w:val="00623ECA"/>
    <w:rsid w:val="006267C8"/>
    <w:rsid w:val="00632284"/>
    <w:rsid w:val="006504BE"/>
    <w:rsid w:val="006504F4"/>
    <w:rsid w:val="006615AC"/>
    <w:rsid w:val="00663C1E"/>
    <w:rsid w:val="0068001B"/>
    <w:rsid w:val="00680944"/>
    <w:rsid w:val="00681AB9"/>
    <w:rsid w:val="00682421"/>
    <w:rsid w:val="0069577E"/>
    <w:rsid w:val="006A676C"/>
    <w:rsid w:val="006A7F9B"/>
    <w:rsid w:val="006C2051"/>
    <w:rsid w:val="006C3C93"/>
    <w:rsid w:val="006C77A9"/>
    <w:rsid w:val="006E0D35"/>
    <w:rsid w:val="006E3317"/>
    <w:rsid w:val="006F1E5C"/>
    <w:rsid w:val="006F4AD4"/>
    <w:rsid w:val="00711364"/>
    <w:rsid w:val="00712567"/>
    <w:rsid w:val="00716186"/>
    <w:rsid w:val="007166FE"/>
    <w:rsid w:val="00722420"/>
    <w:rsid w:val="007269CC"/>
    <w:rsid w:val="00730196"/>
    <w:rsid w:val="00732A59"/>
    <w:rsid w:val="00735483"/>
    <w:rsid w:val="0074775F"/>
    <w:rsid w:val="00752352"/>
    <w:rsid w:val="00772CA4"/>
    <w:rsid w:val="00774C5E"/>
    <w:rsid w:val="00776F1B"/>
    <w:rsid w:val="00777947"/>
    <w:rsid w:val="00780B78"/>
    <w:rsid w:val="0078767C"/>
    <w:rsid w:val="00790334"/>
    <w:rsid w:val="00797194"/>
    <w:rsid w:val="007A72DD"/>
    <w:rsid w:val="007B0FEF"/>
    <w:rsid w:val="007B380F"/>
    <w:rsid w:val="007B64F9"/>
    <w:rsid w:val="007C58A3"/>
    <w:rsid w:val="007D2692"/>
    <w:rsid w:val="007E12BA"/>
    <w:rsid w:val="007E1ED9"/>
    <w:rsid w:val="007E346D"/>
    <w:rsid w:val="007E5A03"/>
    <w:rsid w:val="008157FA"/>
    <w:rsid w:val="00815D86"/>
    <w:rsid w:val="00820495"/>
    <w:rsid w:val="00823728"/>
    <w:rsid w:val="0082472C"/>
    <w:rsid w:val="008268E7"/>
    <w:rsid w:val="00830D53"/>
    <w:rsid w:val="00835F24"/>
    <w:rsid w:val="00837215"/>
    <w:rsid w:val="00841440"/>
    <w:rsid w:val="00842514"/>
    <w:rsid w:val="008437D6"/>
    <w:rsid w:val="00843934"/>
    <w:rsid w:val="008441D5"/>
    <w:rsid w:val="008608BF"/>
    <w:rsid w:val="0086303C"/>
    <w:rsid w:val="00863085"/>
    <w:rsid w:val="00866D3F"/>
    <w:rsid w:val="008700F3"/>
    <w:rsid w:val="0087556C"/>
    <w:rsid w:val="00880351"/>
    <w:rsid w:val="00886836"/>
    <w:rsid w:val="0088709C"/>
    <w:rsid w:val="00892685"/>
    <w:rsid w:val="008B578E"/>
    <w:rsid w:val="008B7748"/>
    <w:rsid w:val="008C1040"/>
    <w:rsid w:val="008C2C71"/>
    <w:rsid w:val="008F4172"/>
    <w:rsid w:val="008F4E6F"/>
    <w:rsid w:val="008F72CE"/>
    <w:rsid w:val="00904F89"/>
    <w:rsid w:val="009066D5"/>
    <w:rsid w:val="00917577"/>
    <w:rsid w:val="0092067E"/>
    <w:rsid w:val="00920EFD"/>
    <w:rsid w:val="00921B6C"/>
    <w:rsid w:val="0092314F"/>
    <w:rsid w:val="00924DF2"/>
    <w:rsid w:val="00937214"/>
    <w:rsid w:val="009508AA"/>
    <w:rsid w:val="00951032"/>
    <w:rsid w:val="009528EB"/>
    <w:rsid w:val="00972DBC"/>
    <w:rsid w:val="0097304E"/>
    <w:rsid w:val="00975FCF"/>
    <w:rsid w:val="0097693F"/>
    <w:rsid w:val="00977EAE"/>
    <w:rsid w:val="00983225"/>
    <w:rsid w:val="009951E7"/>
    <w:rsid w:val="009A7BC9"/>
    <w:rsid w:val="009B5BFC"/>
    <w:rsid w:val="009C5740"/>
    <w:rsid w:val="009C7E1C"/>
    <w:rsid w:val="009D34FC"/>
    <w:rsid w:val="009D5042"/>
    <w:rsid w:val="009D77ED"/>
    <w:rsid w:val="009E7E31"/>
    <w:rsid w:val="009F68ED"/>
    <w:rsid w:val="009F7F4E"/>
    <w:rsid w:val="00A05103"/>
    <w:rsid w:val="00A051F6"/>
    <w:rsid w:val="00A1351B"/>
    <w:rsid w:val="00A14DFB"/>
    <w:rsid w:val="00A15D81"/>
    <w:rsid w:val="00A471ED"/>
    <w:rsid w:val="00A60A2A"/>
    <w:rsid w:val="00A7475E"/>
    <w:rsid w:val="00A84F75"/>
    <w:rsid w:val="00A913CD"/>
    <w:rsid w:val="00A92F8E"/>
    <w:rsid w:val="00AA04F6"/>
    <w:rsid w:val="00AB21D3"/>
    <w:rsid w:val="00AC070F"/>
    <w:rsid w:val="00AC2948"/>
    <w:rsid w:val="00AC63B4"/>
    <w:rsid w:val="00AD0F50"/>
    <w:rsid w:val="00AD1771"/>
    <w:rsid w:val="00AD1893"/>
    <w:rsid w:val="00AD3F38"/>
    <w:rsid w:val="00AF3383"/>
    <w:rsid w:val="00AF588D"/>
    <w:rsid w:val="00AF74F3"/>
    <w:rsid w:val="00B00090"/>
    <w:rsid w:val="00B115A2"/>
    <w:rsid w:val="00B158A4"/>
    <w:rsid w:val="00B21C70"/>
    <w:rsid w:val="00B31D4F"/>
    <w:rsid w:val="00B33BF9"/>
    <w:rsid w:val="00B37A6E"/>
    <w:rsid w:val="00B43D74"/>
    <w:rsid w:val="00B45A04"/>
    <w:rsid w:val="00B4791A"/>
    <w:rsid w:val="00B5450B"/>
    <w:rsid w:val="00B63733"/>
    <w:rsid w:val="00B65301"/>
    <w:rsid w:val="00B70B88"/>
    <w:rsid w:val="00B75E11"/>
    <w:rsid w:val="00B919C0"/>
    <w:rsid w:val="00B95F62"/>
    <w:rsid w:val="00BA7EF5"/>
    <w:rsid w:val="00BD2B6C"/>
    <w:rsid w:val="00BE0661"/>
    <w:rsid w:val="00BE63BF"/>
    <w:rsid w:val="00BE6A92"/>
    <w:rsid w:val="00BF55EC"/>
    <w:rsid w:val="00C0321E"/>
    <w:rsid w:val="00C07477"/>
    <w:rsid w:val="00C10284"/>
    <w:rsid w:val="00C253FD"/>
    <w:rsid w:val="00C513E1"/>
    <w:rsid w:val="00C73213"/>
    <w:rsid w:val="00C81A65"/>
    <w:rsid w:val="00C83BB5"/>
    <w:rsid w:val="00C85EBB"/>
    <w:rsid w:val="00C87A7E"/>
    <w:rsid w:val="00C90281"/>
    <w:rsid w:val="00C9077E"/>
    <w:rsid w:val="00CA2349"/>
    <w:rsid w:val="00CA55D1"/>
    <w:rsid w:val="00CB49D4"/>
    <w:rsid w:val="00CB7674"/>
    <w:rsid w:val="00CC474E"/>
    <w:rsid w:val="00CC69C0"/>
    <w:rsid w:val="00CD51E2"/>
    <w:rsid w:val="00CD6C9F"/>
    <w:rsid w:val="00CE7D07"/>
    <w:rsid w:val="00CF737A"/>
    <w:rsid w:val="00D05C34"/>
    <w:rsid w:val="00D1439A"/>
    <w:rsid w:val="00D146D1"/>
    <w:rsid w:val="00D27708"/>
    <w:rsid w:val="00D43171"/>
    <w:rsid w:val="00D44ECC"/>
    <w:rsid w:val="00D464E1"/>
    <w:rsid w:val="00D561E1"/>
    <w:rsid w:val="00D62785"/>
    <w:rsid w:val="00D711C1"/>
    <w:rsid w:val="00D85239"/>
    <w:rsid w:val="00D978BE"/>
    <w:rsid w:val="00DA06CB"/>
    <w:rsid w:val="00DA3F6B"/>
    <w:rsid w:val="00DB4D59"/>
    <w:rsid w:val="00DD31C4"/>
    <w:rsid w:val="00DD50D3"/>
    <w:rsid w:val="00DF757F"/>
    <w:rsid w:val="00E00F5A"/>
    <w:rsid w:val="00E05038"/>
    <w:rsid w:val="00E13713"/>
    <w:rsid w:val="00E16FFC"/>
    <w:rsid w:val="00E21B40"/>
    <w:rsid w:val="00E326AA"/>
    <w:rsid w:val="00E41744"/>
    <w:rsid w:val="00E46CF3"/>
    <w:rsid w:val="00E540DC"/>
    <w:rsid w:val="00E54C25"/>
    <w:rsid w:val="00E60D63"/>
    <w:rsid w:val="00E61413"/>
    <w:rsid w:val="00E644D2"/>
    <w:rsid w:val="00E65D45"/>
    <w:rsid w:val="00E8461B"/>
    <w:rsid w:val="00E8483F"/>
    <w:rsid w:val="00E84B52"/>
    <w:rsid w:val="00E85772"/>
    <w:rsid w:val="00E9717F"/>
    <w:rsid w:val="00EA1A22"/>
    <w:rsid w:val="00EA3EFF"/>
    <w:rsid w:val="00EB03AA"/>
    <w:rsid w:val="00EB58E2"/>
    <w:rsid w:val="00EC6EBB"/>
    <w:rsid w:val="00ED4708"/>
    <w:rsid w:val="00EF28FC"/>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A5C3C"/>
    <w:rsid w:val="00FC57EC"/>
    <w:rsid w:val="00FD0417"/>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7"/>
    <o:shapelayout v:ext="edit">
      <o:idmap v:ext="edit" data="1"/>
    </o:shapelayout>
  </w:shapeDefaults>
  <w:decimalSymbol w:val=","/>
  <w:listSeparator w:val=";"/>
  <w14:docId w14:val="0696DE67"/>
  <w15:chartTrackingRefBased/>
  <w15:docId w15:val="{2045C02E-4DA9-4FDD-AD77-D271F9F8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6303C"/>
    <w:pPr>
      <w:keepNext/>
      <w:numPr>
        <w:ilvl w:val="1"/>
        <w:numId w:val="8"/>
      </w:numPr>
      <w:tabs>
        <w:tab w:val="clear" w:pos="574"/>
        <w:tab w:val="num" w:pos="426"/>
      </w:tabs>
      <w:spacing w:before="120" w:after="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6303C"/>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24369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933B-2FF4-4C00-81CB-0DEE5A0D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74</TotalTime>
  <Pages>9</Pages>
  <Words>2821</Words>
  <Characters>16854</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19636</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DOME Carole SA CL EXCEPT</cp:lastModifiedBy>
  <cp:revision>26</cp:revision>
  <cp:lastPrinted>2019-10-31T08:45:00Z</cp:lastPrinted>
  <dcterms:created xsi:type="dcterms:W3CDTF">2026-02-16T09:25:00Z</dcterms:created>
  <dcterms:modified xsi:type="dcterms:W3CDTF">2026-04-02T12:46:00Z</dcterms:modified>
</cp:coreProperties>
</file>